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F90D" w14:textId="59F68527" w:rsidR="007F226F" w:rsidRDefault="007F226F" w:rsidP="007F226F">
      <w:pPr>
        <w:pStyle w:val="Title"/>
        <w:rPr>
          <w:rFonts w:cs="Arial"/>
        </w:rPr>
      </w:pPr>
      <w:r>
        <w:rPr>
          <w:rFonts w:cs="Arial"/>
        </w:rPr>
        <w:t>Premjit (“Pete”) S. Deol, DO</w:t>
      </w:r>
    </w:p>
    <w:p w14:paraId="4DD04FF3" w14:textId="77777777" w:rsidR="007F226F" w:rsidRDefault="007F226F" w:rsidP="007F2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Curriculum Vitae</w:t>
      </w:r>
    </w:p>
    <w:p w14:paraId="1DFEC1F2" w14:textId="77777777" w:rsidR="007F226F" w:rsidRDefault="007F226F" w:rsidP="007F226F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69"/>
        <w:gridCol w:w="5089"/>
      </w:tblGrid>
      <w:tr w:rsidR="007F226F" w14:paraId="39197A8A" w14:textId="77777777" w:rsidTr="00DD34A0">
        <w:tc>
          <w:tcPr>
            <w:tcW w:w="1769" w:type="dxa"/>
          </w:tcPr>
          <w:p w14:paraId="51632A58" w14:textId="77777777" w:rsidR="007F226F" w:rsidRDefault="007F226F" w:rsidP="00DD34A0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Office Address: </w:t>
            </w:r>
          </w:p>
          <w:p w14:paraId="645C4C1B" w14:textId="77777777" w:rsidR="007F226F" w:rsidRDefault="007F226F" w:rsidP="00DD34A0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 </w:t>
            </w:r>
          </w:p>
          <w:p w14:paraId="43E0955B" w14:textId="77777777" w:rsidR="007F226F" w:rsidRDefault="007F226F" w:rsidP="00DD34A0">
            <w:pPr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 xml:space="preserve">Telephone:  </w:t>
            </w:r>
          </w:p>
          <w:p w14:paraId="19CE8CF7" w14:textId="77777777" w:rsidR="007F226F" w:rsidRDefault="007F226F" w:rsidP="00DD34A0">
            <w:pPr>
              <w:rPr>
                <w:rFonts w:ascii="Arial" w:hAnsi="Arial"/>
                <w:b/>
                <w:smallCaps/>
              </w:rPr>
            </w:pPr>
          </w:p>
          <w:p w14:paraId="2402AF75" w14:textId="77777777" w:rsidR="007F226F" w:rsidRDefault="007F226F" w:rsidP="00DD34A0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mallCaps/>
              </w:rPr>
              <w:t>Fax:</w:t>
            </w:r>
          </w:p>
        </w:tc>
        <w:tc>
          <w:tcPr>
            <w:tcW w:w="5089" w:type="dxa"/>
          </w:tcPr>
          <w:p w14:paraId="1611D92C" w14:textId="77777777" w:rsidR="007F226F" w:rsidRDefault="007F226F" w:rsidP="00DD34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Panorama Orthopedics &amp; Spine Center, PC</w:t>
            </w:r>
          </w:p>
          <w:p w14:paraId="45C53344" w14:textId="77777777" w:rsidR="007F226F" w:rsidRDefault="007F226F" w:rsidP="00DD34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 Golden Ridge Rd, Suite 250</w:t>
            </w:r>
          </w:p>
          <w:p w14:paraId="394CA014" w14:textId="77777777" w:rsidR="007F226F" w:rsidRDefault="007F226F" w:rsidP="00DD34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Golden, CO 80401</w:t>
            </w:r>
          </w:p>
          <w:p w14:paraId="4BA5FA14" w14:textId="77777777" w:rsidR="007F226F" w:rsidRDefault="007F226F" w:rsidP="00DD34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(303) 233-1223 Office</w:t>
            </w:r>
          </w:p>
          <w:p w14:paraId="3977B0CD" w14:textId="77777777" w:rsidR="007F226F" w:rsidRDefault="007F226F" w:rsidP="00DD34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(800) 258-5250 Toll Free</w:t>
            </w:r>
          </w:p>
          <w:p w14:paraId="3FC672A7" w14:textId="77777777" w:rsidR="007F226F" w:rsidRDefault="007F226F" w:rsidP="00DD34A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Fax: (303) 233-8755</w:t>
            </w:r>
          </w:p>
          <w:p w14:paraId="3B2943C4" w14:textId="77777777" w:rsidR="007F226F" w:rsidRDefault="007F226F" w:rsidP="00DD34A0">
            <w:pPr>
              <w:rPr>
                <w:rFonts w:ascii="Arial" w:hAnsi="Arial"/>
              </w:rPr>
            </w:pPr>
          </w:p>
        </w:tc>
      </w:tr>
    </w:tbl>
    <w:p w14:paraId="217ECCC9" w14:textId="77777777" w:rsidR="007F226F" w:rsidRDefault="007F226F" w:rsidP="007F226F">
      <w:pPr>
        <w:rPr>
          <w:rFonts w:ascii="Arial" w:hAnsi="Arial" w:cs="Arial"/>
          <w:b/>
        </w:rPr>
      </w:pPr>
    </w:p>
    <w:p w14:paraId="18830DE5" w14:textId="77777777" w:rsidR="007F226F" w:rsidRDefault="007F226F" w:rsidP="007F22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44"/>
        <w:gridCol w:w="6436"/>
      </w:tblGrid>
      <w:tr w:rsidR="007F226F" w14:paraId="07A3610B" w14:textId="77777777" w:rsidTr="00DD34A0">
        <w:tc>
          <w:tcPr>
            <w:tcW w:w="3708" w:type="dxa"/>
          </w:tcPr>
          <w:p w14:paraId="76B8B99E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Licensure</w:t>
            </w:r>
            <w:r w:rsidRPr="004B38A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27B5E1C7" w14:textId="3C974A8A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Colorado #48122</w:t>
            </w:r>
          </w:p>
        </w:tc>
      </w:tr>
    </w:tbl>
    <w:p w14:paraId="21CE9CFE" w14:textId="77777777" w:rsidR="007F226F" w:rsidRDefault="007F226F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6444"/>
      </w:tblGrid>
      <w:tr w:rsidR="007F226F" w14:paraId="356EF59B" w14:textId="77777777" w:rsidTr="00DD34A0">
        <w:tc>
          <w:tcPr>
            <w:tcW w:w="3708" w:type="dxa"/>
          </w:tcPr>
          <w:p w14:paraId="0E698662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DEA#: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0155035F" w14:textId="77777777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</w:t>
            </w:r>
          </w:p>
        </w:tc>
      </w:tr>
    </w:tbl>
    <w:p w14:paraId="7CD10795" w14:textId="77777777" w:rsidR="007F226F" w:rsidRDefault="007F226F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7"/>
        <w:gridCol w:w="6433"/>
      </w:tblGrid>
      <w:tr w:rsidR="007F226F" w14:paraId="36FAE4DF" w14:textId="77777777" w:rsidTr="00DD34A0">
        <w:tc>
          <w:tcPr>
            <w:tcW w:w="3708" w:type="dxa"/>
          </w:tcPr>
          <w:p w14:paraId="7A1CE758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Certification: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41E423DD" w14:textId="2BD33598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American </w:t>
            </w:r>
            <w:r w:rsidR="007E2377">
              <w:rPr>
                <w:rFonts w:ascii="Arial" w:hAnsi="Arial" w:cs="Arial"/>
              </w:rPr>
              <w:t xml:space="preserve">Osteopathic </w:t>
            </w:r>
            <w:r>
              <w:rPr>
                <w:rFonts w:ascii="Arial" w:hAnsi="Arial" w:cs="Arial"/>
              </w:rPr>
              <w:t xml:space="preserve">Board </w:t>
            </w:r>
            <w:r w:rsidR="007E2377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Orthopedic Surge</w:t>
            </w:r>
            <w:r w:rsidR="007E2377">
              <w:rPr>
                <w:rFonts w:ascii="Arial" w:hAnsi="Arial" w:cs="Arial"/>
              </w:rPr>
              <w:t>ry</w:t>
            </w:r>
          </w:p>
          <w:p w14:paraId="13BC399D" w14:textId="3CF24783" w:rsidR="007F226F" w:rsidRPr="0080228E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Certified: </w:t>
            </w:r>
            <w:r w:rsidR="007E2377">
              <w:rPr>
                <w:rFonts w:ascii="Arial" w:hAnsi="Arial" w:cs="Arial"/>
              </w:rPr>
              <w:t>2013-2023</w:t>
            </w:r>
          </w:p>
        </w:tc>
      </w:tr>
      <w:tr w:rsidR="007F226F" w14:paraId="2CD6C45E" w14:textId="77777777" w:rsidTr="00DD34A0">
        <w:tc>
          <w:tcPr>
            <w:tcW w:w="3708" w:type="dxa"/>
          </w:tcPr>
          <w:p w14:paraId="522B18A0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</w:tcPr>
          <w:p w14:paraId="5A5C9541" w14:textId="77777777" w:rsidR="007F226F" w:rsidRDefault="007F226F" w:rsidP="00DD34A0">
            <w:pPr>
              <w:rPr>
                <w:rFonts w:ascii="Arial" w:hAnsi="Arial" w:cs="Arial"/>
              </w:rPr>
            </w:pPr>
          </w:p>
        </w:tc>
      </w:tr>
      <w:tr w:rsidR="007F226F" w14:paraId="7A7B461A" w14:textId="77777777" w:rsidTr="00DD34A0">
        <w:tc>
          <w:tcPr>
            <w:tcW w:w="3708" w:type="dxa"/>
          </w:tcPr>
          <w:p w14:paraId="46381740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</w:tcPr>
          <w:p w14:paraId="70E0C891" w14:textId="77777777" w:rsidR="007F226F" w:rsidRDefault="007F226F" w:rsidP="00DD34A0">
            <w:pPr>
              <w:rPr>
                <w:rFonts w:ascii="Arial" w:hAnsi="Arial" w:cs="Arial"/>
              </w:rPr>
            </w:pPr>
          </w:p>
        </w:tc>
      </w:tr>
    </w:tbl>
    <w:p w14:paraId="663D5525" w14:textId="77777777" w:rsidR="007F226F" w:rsidRDefault="007F226F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64"/>
        <w:gridCol w:w="6416"/>
      </w:tblGrid>
      <w:tr w:rsidR="007F226F" w14:paraId="28C83BCA" w14:textId="77777777" w:rsidTr="00DD34A0">
        <w:tc>
          <w:tcPr>
            <w:tcW w:w="3708" w:type="dxa"/>
          </w:tcPr>
          <w:p w14:paraId="59F85677" w14:textId="2A515198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</w:t>
            </w:r>
            <w:r w:rsidR="006D3962">
              <w:rPr>
                <w:rFonts w:ascii="Arial" w:hAnsi="Arial" w:cs="Arial"/>
                <w:b/>
              </w:rPr>
              <w:t>/Facility</w:t>
            </w:r>
            <w:r>
              <w:rPr>
                <w:rFonts w:ascii="Arial" w:hAnsi="Arial" w:cs="Arial"/>
                <w:b/>
              </w:rPr>
              <w:t xml:space="preserve"> Affiliations</w:t>
            </w:r>
          </w:p>
        </w:tc>
        <w:tc>
          <w:tcPr>
            <w:tcW w:w="6588" w:type="dxa"/>
          </w:tcPr>
          <w:p w14:paraId="2719EDE5" w14:textId="77777777" w:rsidR="007F226F" w:rsidRDefault="007F226F" w:rsidP="00DD34A0">
            <w:pPr>
              <w:rPr>
                <w:rFonts w:ascii="Arial" w:hAnsi="Arial" w:cs="Arial"/>
              </w:rPr>
            </w:pPr>
          </w:p>
        </w:tc>
      </w:tr>
    </w:tbl>
    <w:p w14:paraId="24AA86CE" w14:textId="77777777" w:rsidR="007F226F" w:rsidRDefault="007F226F" w:rsidP="007F226F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7F226F" w14:paraId="740A8B70" w14:textId="77777777" w:rsidTr="00DD34A0">
        <w:tc>
          <w:tcPr>
            <w:tcW w:w="4428" w:type="dxa"/>
          </w:tcPr>
          <w:p w14:paraId="3D025F2F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proofErr w:type="spellStart"/>
            <w:r>
              <w:rPr>
                <w:rFonts w:ascii="Arial" w:hAnsi="Arial" w:cs="Arial"/>
                <w:smallCaps/>
              </w:rPr>
              <w:t>OrthoColorado</w:t>
            </w:r>
            <w:proofErr w:type="spellEnd"/>
            <w:r>
              <w:rPr>
                <w:rFonts w:ascii="Arial" w:hAnsi="Arial" w:cs="Arial"/>
                <w:smallCaps/>
              </w:rPr>
              <w:t xml:space="preserve"> Hospital</w:t>
            </w:r>
          </w:p>
          <w:p w14:paraId="1F0A5974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11650 W. 2</w:t>
            </w:r>
            <w:r w:rsidRPr="005D4156">
              <w:rPr>
                <w:rFonts w:ascii="Arial" w:hAnsi="Arial" w:cs="Arial"/>
                <w:smallCaps/>
                <w:vertAlign w:val="superscript"/>
              </w:rPr>
              <w:t>nd</w:t>
            </w:r>
            <w:r>
              <w:rPr>
                <w:rFonts w:ascii="Arial" w:hAnsi="Arial" w:cs="Arial"/>
                <w:smallCaps/>
              </w:rPr>
              <w:t xml:space="preserve"> Place</w:t>
            </w:r>
          </w:p>
          <w:p w14:paraId="6B1686A3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Lakewood, CO  80228</w:t>
            </w:r>
          </w:p>
          <w:p w14:paraId="5A3810B3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4428" w:type="dxa"/>
          </w:tcPr>
          <w:p w14:paraId="33E59C0A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Golden Ridge Surgery Center</w:t>
            </w:r>
          </w:p>
          <w:p w14:paraId="0A9FEC86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660 Golden Ridge Road, Suite 110</w:t>
            </w:r>
          </w:p>
          <w:p w14:paraId="34418FB2" w14:textId="77777777" w:rsidR="007F226F" w:rsidRDefault="007F226F" w:rsidP="00DD34A0">
            <w:pPr>
              <w:ind w:left="846" w:hanging="846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Golden, CO 80401</w:t>
            </w:r>
          </w:p>
          <w:p w14:paraId="52327049" w14:textId="77777777" w:rsidR="007F226F" w:rsidRDefault="007F226F" w:rsidP="00DD34A0">
            <w:pPr>
              <w:ind w:left="846" w:hanging="846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F226F" w14:paraId="63CAAD5E" w14:textId="77777777" w:rsidTr="00DD34A0">
        <w:tc>
          <w:tcPr>
            <w:tcW w:w="4428" w:type="dxa"/>
          </w:tcPr>
          <w:p w14:paraId="53944F9B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4428" w:type="dxa"/>
          </w:tcPr>
          <w:p w14:paraId="7BBEDA53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</w:p>
        </w:tc>
      </w:tr>
      <w:tr w:rsidR="007F226F" w14:paraId="30230FE0" w14:textId="77777777" w:rsidTr="00DD34A0">
        <w:tc>
          <w:tcPr>
            <w:tcW w:w="4428" w:type="dxa"/>
          </w:tcPr>
          <w:p w14:paraId="7169DBDE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St. Anthony Hospital</w:t>
            </w:r>
          </w:p>
          <w:p w14:paraId="0524C2FF" w14:textId="77777777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11600 W. 2</w:t>
            </w:r>
            <w:r w:rsidRPr="00D31DE7">
              <w:rPr>
                <w:rFonts w:ascii="Arial" w:hAnsi="Arial" w:cs="Arial"/>
                <w:smallCaps/>
              </w:rPr>
              <w:t>nd</w:t>
            </w:r>
            <w:r>
              <w:rPr>
                <w:rFonts w:ascii="Arial" w:hAnsi="Arial" w:cs="Arial"/>
                <w:smallCaps/>
              </w:rPr>
              <w:t xml:space="preserve"> Place</w:t>
            </w:r>
          </w:p>
          <w:p w14:paraId="6E59611D" w14:textId="2ABE05C5" w:rsidR="007F226F" w:rsidRDefault="007F226F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Lakewood, CO  80228</w:t>
            </w:r>
          </w:p>
          <w:p w14:paraId="56F02192" w14:textId="4699E2EE" w:rsidR="001112CA" w:rsidRDefault="001112CA" w:rsidP="00DD34A0">
            <w:pPr>
              <w:rPr>
                <w:rFonts w:ascii="Arial" w:hAnsi="Arial" w:cs="Arial"/>
                <w:smallCaps/>
              </w:rPr>
            </w:pPr>
          </w:p>
          <w:p w14:paraId="18A3AA11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</w:p>
          <w:p w14:paraId="4749702E" w14:textId="3DF38534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Littleton Adventist Hospital</w:t>
            </w:r>
          </w:p>
          <w:p w14:paraId="4249EB3D" w14:textId="5E87E9EE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7700 South Broadway</w:t>
            </w:r>
          </w:p>
          <w:p w14:paraId="1F2634EB" w14:textId="6A9DE653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Littleton, CO 80122</w:t>
            </w:r>
          </w:p>
          <w:p w14:paraId="3DA0ED9E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</w:p>
          <w:p w14:paraId="6878D8AD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</w:p>
          <w:p w14:paraId="6C29407A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South Denver Surgery Center</w:t>
            </w:r>
          </w:p>
          <w:p w14:paraId="41E31F72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300 East Mineral Avenue</w:t>
            </w:r>
          </w:p>
          <w:p w14:paraId="638EA288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Suite #9</w:t>
            </w:r>
          </w:p>
          <w:p w14:paraId="75EF8361" w14:textId="2AE070E4" w:rsidR="007F226F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Littleton, CO 80122</w:t>
            </w:r>
            <w:r w:rsidR="007F226F">
              <w:rPr>
                <w:rFonts w:ascii="Arial" w:hAnsi="Arial" w:cs="Arial"/>
                <w:smallCaps/>
              </w:rPr>
              <w:tab/>
            </w:r>
            <w:r w:rsidR="007F226F">
              <w:rPr>
                <w:rFonts w:ascii="Arial" w:hAnsi="Arial" w:cs="Arial"/>
                <w:smallCaps/>
              </w:rPr>
              <w:tab/>
            </w:r>
          </w:p>
        </w:tc>
        <w:tc>
          <w:tcPr>
            <w:tcW w:w="4428" w:type="dxa"/>
          </w:tcPr>
          <w:p w14:paraId="75391054" w14:textId="608D2EE1" w:rsidR="007F226F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St. Anthony North Hospital</w:t>
            </w:r>
          </w:p>
          <w:p w14:paraId="38B6153C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14300 Orchard Pkwy</w:t>
            </w:r>
          </w:p>
          <w:p w14:paraId="37CCA12A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Westminster, CO 80023</w:t>
            </w:r>
          </w:p>
          <w:p w14:paraId="4B5D9B7E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</w:p>
          <w:p w14:paraId="1A26E604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</w:p>
          <w:p w14:paraId="0A198B8E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St. Anthony Summit Medical Center</w:t>
            </w:r>
          </w:p>
          <w:p w14:paraId="1C988443" w14:textId="77777777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340 Peak One Drive</w:t>
            </w:r>
          </w:p>
          <w:p w14:paraId="0090052C" w14:textId="29CD603C" w:rsidR="001112CA" w:rsidRDefault="001112CA" w:rsidP="00DD34A0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Frisco, CO 80443</w:t>
            </w:r>
          </w:p>
        </w:tc>
      </w:tr>
    </w:tbl>
    <w:p w14:paraId="4C24C244" w14:textId="77777777" w:rsidR="007F226F" w:rsidRDefault="007F226F" w:rsidP="007F226F">
      <w:pPr>
        <w:rPr>
          <w:rFonts w:ascii="Arial" w:hAnsi="Arial" w:cs="Arial"/>
          <w:b/>
        </w:rPr>
      </w:pPr>
    </w:p>
    <w:p w14:paraId="393D9165" w14:textId="77777777" w:rsidR="007F226F" w:rsidRDefault="007F226F" w:rsidP="007F22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EDUCATION BACKGROUND:</w:t>
      </w:r>
    </w:p>
    <w:p w14:paraId="09FF9408" w14:textId="77777777" w:rsidR="007F226F" w:rsidRDefault="007F226F" w:rsidP="007F226F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4"/>
        <w:gridCol w:w="6436"/>
      </w:tblGrid>
      <w:tr w:rsidR="007F226F" w14:paraId="0DA53A39" w14:textId="77777777" w:rsidTr="000B0692">
        <w:tc>
          <w:tcPr>
            <w:tcW w:w="3644" w:type="dxa"/>
          </w:tcPr>
          <w:p w14:paraId="2CDE9D32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Fellowship: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436" w:type="dxa"/>
          </w:tcPr>
          <w:p w14:paraId="73415A08" w14:textId="3AB36CE0" w:rsidR="007F226F" w:rsidRDefault="007E2377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Orthopedic </w:t>
            </w:r>
            <w:r w:rsidR="007F226F">
              <w:rPr>
                <w:rFonts w:ascii="Arial" w:hAnsi="Arial" w:cs="Arial"/>
              </w:rPr>
              <w:t>Foot and Ankle Surgery</w:t>
            </w:r>
          </w:p>
          <w:p w14:paraId="2D27E110" w14:textId="566F0E09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Orthopedic Foot and Ankle Center</w:t>
            </w:r>
            <w:r w:rsidR="00597E84">
              <w:rPr>
                <w:rFonts w:ascii="Arial" w:hAnsi="Arial" w:cs="Arial"/>
              </w:rPr>
              <w:t xml:space="preserve"> (OFAC)</w:t>
            </w:r>
          </w:p>
          <w:p w14:paraId="36598287" w14:textId="36533150" w:rsidR="00597E84" w:rsidRDefault="00597E84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Ohio State University</w:t>
            </w:r>
          </w:p>
          <w:p w14:paraId="7759A5A1" w14:textId="548D94C3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Columbus, Ohio</w:t>
            </w:r>
          </w:p>
          <w:p w14:paraId="1F73BC48" w14:textId="77777777" w:rsidR="00C514A4" w:rsidRDefault="00C514A4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Directors – </w:t>
            </w:r>
            <w:r w:rsidR="000B0692">
              <w:rPr>
                <w:rFonts w:ascii="Arial" w:hAnsi="Arial" w:cs="Arial"/>
              </w:rPr>
              <w:t xml:space="preserve">Thomas Lee, MD/ Gregory Berlet, MD/ </w:t>
            </w:r>
          </w:p>
          <w:p w14:paraId="45341417" w14:textId="4F2A9102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Terrence </w:t>
            </w:r>
            <w:proofErr w:type="spellStart"/>
            <w:r>
              <w:rPr>
                <w:rFonts w:ascii="Arial" w:hAnsi="Arial" w:cs="Arial"/>
              </w:rPr>
              <w:t>Philbin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C514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</w:p>
          <w:p w14:paraId="79F380E8" w14:textId="264CC1E4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</w:tr>
      <w:tr w:rsidR="00C514A4" w14:paraId="749A885F" w14:textId="77777777" w:rsidTr="000B0692">
        <w:tc>
          <w:tcPr>
            <w:tcW w:w="3644" w:type="dxa"/>
          </w:tcPr>
          <w:p w14:paraId="5E89EB63" w14:textId="77777777" w:rsidR="00C514A4" w:rsidRDefault="00C514A4" w:rsidP="00DD3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436" w:type="dxa"/>
          </w:tcPr>
          <w:p w14:paraId="6C182043" w14:textId="77777777" w:rsidR="00C514A4" w:rsidRDefault="00C514A4" w:rsidP="00DD34A0">
            <w:pPr>
              <w:rPr>
                <w:rFonts w:ascii="Arial" w:hAnsi="Arial" w:cs="Arial"/>
              </w:rPr>
            </w:pPr>
          </w:p>
        </w:tc>
      </w:tr>
    </w:tbl>
    <w:p w14:paraId="16B74C97" w14:textId="155A959E" w:rsidR="007F226F" w:rsidRDefault="007F226F" w:rsidP="007F226F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0"/>
        <w:gridCol w:w="6400"/>
      </w:tblGrid>
      <w:tr w:rsidR="007F226F" w14:paraId="5447D5F4" w14:textId="77777777" w:rsidTr="00DD34A0">
        <w:tc>
          <w:tcPr>
            <w:tcW w:w="3708" w:type="dxa"/>
          </w:tcPr>
          <w:p w14:paraId="1101F2F5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Internship/Residencies:</w:t>
            </w:r>
          </w:p>
        </w:tc>
        <w:tc>
          <w:tcPr>
            <w:tcW w:w="6588" w:type="dxa"/>
          </w:tcPr>
          <w:p w14:paraId="12D25A07" w14:textId="77777777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Orthopedic Surgery</w:t>
            </w:r>
          </w:p>
          <w:p w14:paraId="34774C5C" w14:textId="330F8ED7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South Pointe Hospital/ Cleveland Clinic Health System</w:t>
            </w:r>
          </w:p>
          <w:p w14:paraId="522B9A99" w14:textId="77777777" w:rsidR="000B0692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Cleveland, Ohio</w:t>
            </w:r>
          </w:p>
          <w:p w14:paraId="5DACB3C6" w14:textId="6049A4C7" w:rsidR="000B0692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</w:t>
            </w:r>
            <w:proofErr w:type="spellStart"/>
            <w:r>
              <w:rPr>
                <w:rFonts w:ascii="Arial" w:hAnsi="Arial" w:cs="Arial"/>
              </w:rPr>
              <w:t>Krahe</w:t>
            </w:r>
            <w:proofErr w:type="spellEnd"/>
            <w:r>
              <w:rPr>
                <w:rFonts w:ascii="Arial" w:hAnsi="Arial" w:cs="Arial"/>
              </w:rPr>
              <w:t>, DO –</w:t>
            </w:r>
            <w:r w:rsidR="007F226F">
              <w:rPr>
                <w:rFonts w:ascii="Arial" w:hAnsi="Arial" w:cs="Arial"/>
              </w:rPr>
              <w:t xml:space="preserve"> Chairman</w:t>
            </w:r>
          </w:p>
          <w:p w14:paraId="5D67056C" w14:textId="2E60DB8F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</w:tbl>
    <w:p w14:paraId="62E7C3AF" w14:textId="77777777" w:rsidR="007F226F" w:rsidRDefault="007F226F" w:rsidP="007F22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5"/>
        <w:gridCol w:w="6445"/>
      </w:tblGrid>
      <w:tr w:rsidR="007F226F" w14:paraId="678F1765" w14:textId="77777777" w:rsidTr="00DD34A0">
        <w:tc>
          <w:tcPr>
            <w:tcW w:w="3708" w:type="dxa"/>
          </w:tcPr>
          <w:p w14:paraId="704B0CCD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School: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0A371AD3" w14:textId="78A3DE9B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Kirksville College of Osteopathic Medicine</w:t>
            </w:r>
          </w:p>
          <w:p w14:paraId="419FCEAE" w14:textId="5DB52194" w:rsidR="002748A7" w:rsidRDefault="002748A7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Still University</w:t>
            </w:r>
          </w:p>
          <w:p w14:paraId="7F0CB7FC" w14:textId="2053530A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Kirksville, Missouri</w:t>
            </w:r>
          </w:p>
          <w:p w14:paraId="25FB4C9D" w14:textId="08A6544B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2748A7">
              <w:rPr>
                <w:rFonts w:ascii="Arial" w:hAnsi="Arial" w:cs="Arial"/>
              </w:rPr>
              <w:t xml:space="preserve"> – Doctor of Osteopathic Medicine</w:t>
            </w:r>
          </w:p>
          <w:p w14:paraId="34B6E57F" w14:textId="1553EC40" w:rsidR="007F226F" w:rsidRDefault="000B0692" w:rsidP="000B0692">
            <w:pPr>
              <w:tabs>
                <w:tab w:val="left" w:pos="1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77816ADC" w14:textId="77777777" w:rsidR="007F226F" w:rsidRDefault="007F226F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3"/>
        <w:gridCol w:w="6427"/>
      </w:tblGrid>
      <w:tr w:rsidR="007F226F" w14:paraId="5324BC60" w14:textId="77777777" w:rsidTr="00DD34A0">
        <w:tc>
          <w:tcPr>
            <w:tcW w:w="3708" w:type="dxa"/>
          </w:tcPr>
          <w:p w14:paraId="3AED6CB6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Undergraduate School: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10170593" w14:textId="32900938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Macalester College</w:t>
            </w:r>
          </w:p>
          <w:p w14:paraId="5ABE7F0F" w14:textId="011CF482" w:rsidR="000B0692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Saint Paul, Minnesota</w:t>
            </w:r>
          </w:p>
          <w:p w14:paraId="5E3D89EE" w14:textId="73CBCAD9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97E84">
              <w:rPr>
                <w:rFonts w:ascii="Arial" w:hAnsi="Arial" w:cs="Arial"/>
              </w:rPr>
              <w:t>achelor of Arts</w:t>
            </w:r>
            <w:r w:rsidR="00C514A4">
              <w:rPr>
                <w:rFonts w:ascii="Arial" w:hAnsi="Arial" w:cs="Arial"/>
              </w:rPr>
              <w:t xml:space="preserve"> –</w:t>
            </w:r>
            <w:r w:rsidR="00597E84">
              <w:rPr>
                <w:rFonts w:ascii="Arial" w:hAnsi="Arial" w:cs="Arial"/>
              </w:rPr>
              <w:t xml:space="preserve"> Double Major </w:t>
            </w:r>
            <w:r w:rsidR="000B0692">
              <w:rPr>
                <w:rFonts w:ascii="Arial" w:hAnsi="Arial" w:cs="Arial"/>
              </w:rPr>
              <w:t>Biology &amp; History</w:t>
            </w:r>
          </w:p>
          <w:p w14:paraId="79E14BC5" w14:textId="32C7C36F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</w:t>
            </w:r>
          </w:p>
        </w:tc>
      </w:tr>
    </w:tbl>
    <w:p w14:paraId="435B99CC" w14:textId="77777777" w:rsidR="007F226F" w:rsidRDefault="007F226F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3"/>
        <w:gridCol w:w="6437"/>
      </w:tblGrid>
      <w:tr w:rsidR="007F226F" w14:paraId="4FF58117" w14:textId="77777777" w:rsidTr="00DD34A0">
        <w:tc>
          <w:tcPr>
            <w:tcW w:w="3708" w:type="dxa"/>
          </w:tcPr>
          <w:p w14:paraId="2C2808AB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Secondary School: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16E14EA2" w14:textId="3FB0AE97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Glenbrook South High School</w:t>
            </w:r>
          </w:p>
          <w:p w14:paraId="0EB8274A" w14:textId="77777777" w:rsidR="007F226F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Glenview, Illinois</w:t>
            </w:r>
          </w:p>
          <w:p w14:paraId="73B05D3A" w14:textId="48755EB1" w:rsidR="000B0692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</w:tr>
    </w:tbl>
    <w:p w14:paraId="1866357C" w14:textId="77777777" w:rsidR="007F226F" w:rsidRDefault="007F226F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4"/>
        <w:gridCol w:w="6496"/>
      </w:tblGrid>
      <w:tr w:rsidR="007F226F" w14:paraId="448A240D" w14:textId="77777777" w:rsidTr="00DD34A0">
        <w:tc>
          <w:tcPr>
            <w:tcW w:w="3708" w:type="dxa"/>
          </w:tcPr>
          <w:p w14:paraId="241E9FA1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 History:</w:t>
            </w:r>
            <w:r>
              <w:rPr>
                <w:rFonts w:ascii="Arial" w:hAnsi="Arial" w:cs="Arial"/>
                <w:b/>
              </w:rPr>
              <w:tab/>
            </w:r>
          </w:p>
          <w:p w14:paraId="45DEA533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  <w:p w14:paraId="09747AD6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  <w:p w14:paraId="54990708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  <w:p w14:paraId="0DAFACF4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  <w:p w14:paraId="278AC776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</w:p>
        </w:tc>
        <w:tc>
          <w:tcPr>
            <w:tcW w:w="6588" w:type="dxa"/>
          </w:tcPr>
          <w:p w14:paraId="1212C3E6" w14:textId="77777777" w:rsidR="007F226F" w:rsidRDefault="007F226F" w:rsidP="00DD34A0">
            <w:pPr>
              <w:ind w:left="3600" w:hanging="3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Panorama Orthopedic, PC </w:t>
            </w:r>
          </w:p>
          <w:p w14:paraId="74F213B6" w14:textId="77777777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 Golden Ridge Road, Suite 250</w:t>
            </w:r>
          </w:p>
          <w:p w14:paraId="05EB2010" w14:textId="77777777" w:rsidR="007F226F" w:rsidRDefault="007F226F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Golden, CO 80401-9522</w:t>
            </w:r>
          </w:p>
          <w:p w14:paraId="2FAABFBB" w14:textId="75724866" w:rsidR="007F226F" w:rsidRPr="00EA4070" w:rsidRDefault="000B0692" w:rsidP="00DD3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9/2009 </w:t>
            </w:r>
            <w:r w:rsidR="007F226F">
              <w:rPr>
                <w:rFonts w:ascii="Arial" w:hAnsi="Arial" w:cs="Arial"/>
              </w:rPr>
              <w:t>- Present</w:t>
            </w:r>
          </w:p>
        </w:tc>
      </w:tr>
    </w:tbl>
    <w:p w14:paraId="393F663E" w14:textId="77777777" w:rsidR="009C6FA6" w:rsidRDefault="009C6FA6" w:rsidP="007F226F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0"/>
        <w:gridCol w:w="6430"/>
      </w:tblGrid>
      <w:tr w:rsidR="007F226F" w14:paraId="5046101E" w14:textId="77777777" w:rsidTr="00DD34A0">
        <w:tc>
          <w:tcPr>
            <w:tcW w:w="3708" w:type="dxa"/>
          </w:tcPr>
          <w:p w14:paraId="4CA3912A" w14:textId="77777777" w:rsidR="007F226F" w:rsidRDefault="007F226F" w:rsidP="00DD34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Society Memberships: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6588" w:type="dxa"/>
          </w:tcPr>
          <w:p w14:paraId="3A04C656" w14:textId="7401CF23" w:rsidR="007F226F" w:rsidRDefault="007F226F" w:rsidP="00DD34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DC454E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 xml:space="preserve">erican </w:t>
            </w:r>
            <w:r w:rsidR="000B0692">
              <w:rPr>
                <w:rFonts w:ascii="Arial" w:hAnsi="Arial" w:cs="Arial"/>
                <w:szCs w:val="24"/>
              </w:rPr>
              <w:t xml:space="preserve">Osteopathic </w:t>
            </w:r>
            <w:r>
              <w:rPr>
                <w:rFonts w:ascii="Arial" w:hAnsi="Arial" w:cs="Arial"/>
                <w:szCs w:val="24"/>
              </w:rPr>
              <w:t>Academy of Orthop</w:t>
            </w:r>
            <w:r w:rsidR="000B0692">
              <w:rPr>
                <w:rFonts w:ascii="Arial" w:hAnsi="Arial" w:cs="Arial"/>
                <w:szCs w:val="24"/>
              </w:rPr>
              <w:t>edics (AOAO)</w:t>
            </w:r>
          </w:p>
          <w:p w14:paraId="12A47EF8" w14:textId="264302A1" w:rsidR="007F226F" w:rsidRDefault="007F226F" w:rsidP="00DD34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American Orthopedic Foot and Ankle Society</w:t>
            </w:r>
            <w:r w:rsidR="000B0692">
              <w:rPr>
                <w:rFonts w:ascii="Arial" w:hAnsi="Arial" w:cs="Arial"/>
                <w:szCs w:val="24"/>
              </w:rPr>
              <w:t xml:space="preserve"> (AOFAS)</w:t>
            </w:r>
          </w:p>
          <w:p w14:paraId="43AADB9A" w14:textId="28B711E7" w:rsidR="000B0692" w:rsidRDefault="007F226F" w:rsidP="00DD34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Colorado Orthopedic Society</w:t>
            </w:r>
            <w:r w:rsidR="000B0692">
              <w:rPr>
                <w:rFonts w:ascii="Arial" w:hAnsi="Arial" w:cs="Arial"/>
                <w:szCs w:val="24"/>
              </w:rPr>
              <w:t xml:space="preserve"> (COS)</w:t>
            </w:r>
          </w:p>
          <w:p w14:paraId="12368E0F" w14:textId="194BC81C" w:rsidR="000B0692" w:rsidRDefault="000B0692" w:rsidP="00DD34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Colorado Society of Osteopathic Medicine (CSOM)</w:t>
            </w:r>
          </w:p>
          <w:p w14:paraId="5694E236" w14:textId="77777777" w:rsidR="000B0692" w:rsidRDefault="000B0692" w:rsidP="000B0692">
            <w:pPr>
              <w:pStyle w:val="Header"/>
              <w:tabs>
                <w:tab w:val="clear" w:pos="8640"/>
                <w:tab w:val="left" w:pos="360"/>
                <w:tab w:val="left" w:pos="43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Colorado Medical Society (CMS)</w:t>
            </w:r>
            <w:r w:rsidR="007F226F">
              <w:rPr>
                <w:rFonts w:ascii="Arial" w:hAnsi="Arial" w:cs="Arial"/>
                <w:szCs w:val="24"/>
              </w:rPr>
              <w:tab/>
            </w:r>
          </w:p>
          <w:p w14:paraId="2407C9F5" w14:textId="59DB8BF3" w:rsidR="000B0692" w:rsidRDefault="000B0692" w:rsidP="000B0692">
            <w:pPr>
              <w:pStyle w:val="Header"/>
              <w:tabs>
                <w:tab w:val="clear" w:pos="8640"/>
                <w:tab w:val="left" w:pos="360"/>
                <w:tab w:val="left" w:pos="432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Clear Creek Medical Society (CCMS)</w:t>
            </w:r>
          </w:p>
          <w:p w14:paraId="7A4BFD6C" w14:textId="07C20E25" w:rsidR="007F226F" w:rsidRDefault="007F226F" w:rsidP="00DD34A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24E2A7ED" w14:textId="77777777" w:rsidR="007F226F" w:rsidRDefault="007F226F" w:rsidP="007F226F">
      <w:pPr>
        <w:rPr>
          <w:rFonts w:ascii="Arial" w:hAnsi="Arial" w:cs="Arial"/>
        </w:rPr>
      </w:pPr>
    </w:p>
    <w:p w14:paraId="01FD1277" w14:textId="52CF0877" w:rsidR="00597E84" w:rsidRDefault="00597E84" w:rsidP="00597E84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PUBLICATIONS:</w:t>
      </w:r>
    </w:p>
    <w:p w14:paraId="6B8493D8" w14:textId="77777777" w:rsidR="00E51894" w:rsidRDefault="00E51894" w:rsidP="00597E84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64BA0657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30028D">
        <w:rPr>
          <w:rFonts w:ascii="Arial" w:hAnsi="Arial" w:cs="Arial"/>
          <w:i/>
          <w:sz w:val="22"/>
          <w:szCs w:val="22"/>
        </w:rPr>
        <w:t>Total Ankle Replacement Primary Options</w:t>
      </w:r>
      <w:r>
        <w:rPr>
          <w:rFonts w:ascii="Arial" w:hAnsi="Arial" w:cs="Arial"/>
          <w:sz w:val="22"/>
          <w:szCs w:val="22"/>
        </w:rPr>
        <w:t>” – Essential Foot and Ankle Surgical Techniques: A Multidisciplinary Approach. 2019. 357-376.</w:t>
      </w:r>
    </w:p>
    <w:p w14:paraId="4F9230C4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30028D">
        <w:rPr>
          <w:rFonts w:ascii="Arial" w:hAnsi="Arial" w:cs="Arial"/>
          <w:i/>
          <w:sz w:val="22"/>
          <w:szCs w:val="22"/>
        </w:rPr>
        <w:t>Amputations</w:t>
      </w:r>
      <w:r>
        <w:rPr>
          <w:rFonts w:ascii="Arial" w:hAnsi="Arial" w:cs="Arial"/>
          <w:sz w:val="22"/>
          <w:szCs w:val="22"/>
        </w:rPr>
        <w:t>” – Essential Foot and Ankle Surgical Techniques: A Multidisciplinary Approach. 2019. 447-457.</w:t>
      </w:r>
    </w:p>
    <w:p w14:paraId="3665B508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proofErr w:type="spellStart"/>
      <w:r w:rsidRPr="0030028D">
        <w:rPr>
          <w:rFonts w:ascii="Arial" w:hAnsi="Arial" w:cs="Arial"/>
          <w:i/>
          <w:sz w:val="22"/>
          <w:szCs w:val="22"/>
        </w:rPr>
        <w:t>Supramalleolar</w:t>
      </w:r>
      <w:proofErr w:type="spellEnd"/>
      <w:r w:rsidRPr="0030028D">
        <w:rPr>
          <w:rFonts w:ascii="Arial" w:hAnsi="Arial" w:cs="Arial"/>
          <w:i/>
          <w:sz w:val="22"/>
          <w:szCs w:val="22"/>
        </w:rPr>
        <w:t xml:space="preserve"> Osteotomies of the Distal Tibia</w:t>
      </w:r>
      <w:r>
        <w:rPr>
          <w:rFonts w:ascii="Arial" w:hAnsi="Arial" w:cs="Arial"/>
          <w:sz w:val="22"/>
          <w:szCs w:val="22"/>
        </w:rPr>
        <w:t xml:space="preserve">” – </w:t>
      </w:r>
      <w:proofErr w:type="spellStart"/>
      <w:r>
        <w:rPr>
          <w:rFonts w:ascii="Arial" w:hAnsi="Arial" w:cs="Arial"/>
          <w:sz w:val="22"/>
          <w:szCs w:val="22"/>
        </w:rPr>
        <w:t>Clin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Podiatr</w:t>
      </w:r>
      <w:proofErr w:type="spellEnd"/>
      <w:r>
        <w:rPr>
          <w:rFonts w:ascii="Arial" w:hAnsi="Arial" w:cs="Arial"/>
          <w:sz w:val="22"/>
          <w:szCs w:val="22"/>
        </w:rPr>
        <w:t xml:space="preserve"> Med Surg. 2015 Jul; 32(3): 445-461</w:t>
      </w:r>
    </w:p>
    <w:p w14:paraId="76DEC7F9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30028D">
        <w:rPr>
          <w:rFonts w:ascii="Arial" w:hAnsi="Arial" w:cs="Arial"/>
          <w:i/>
          <w:sz w:val="22"/>
          <w:szCs w:val="22"/>
        </w:rPr>
        <w:t>Understanding the basics of posterior tibial tendon dysfunction and the associated flatfoot</w:t>
      </w:r>
      <w:r>
        <w:rPr>
          <w:rFonts w:ascii="Arial" w:hAnsi="Arial" w:cs="Arial"/>
          <w:sz w:val="22"/>
          <w:szCs w:val="22"/>
        </w:rPr>
        <w:t>” – Foot Ankle Spec. 2015 Feb; 8(1): 36-41</w:t>
      </w:r>
    </w:p>
    <w:p w14:paraId="5BAA9404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30028D">
        <w:rPr>
          <w:rFonts w:ascii="Arial" w:hAnsi="Arial" w:cs="Arial"/>
          <w:i/>
          <w:sz w:val="22"/>
          <w:szCs w:val="22"/>
        </w:rPr>
        <w:t>Osteochondral Lesions of the Talus: Size, Age and Predictors of Outcomes</w:t>
      </w:r>
      <w:r>
        <w:rPr>
          <w:rFonts w:ascii="Arial" w:hAnsi="Arial" w:cs="Arial"/>
          <w:sz w:val="22"/>
          <w:szCs w:val="22"/>
        </w:rPr>
        <w:t>” – Foot &amp; Ankle Clinics. 2013 Mar; 18(1): 13-34</w:t>
      </w:r>
    </w:p>
    <w:p w14:paraId="39FD4155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Peroneal Tendon Tears and Instability</w:t>
      </w:r>
      <w:r>
        <w:rPr>
          <w:rFonts w:ascii="Arial" w:hAnsi="Arial" w:cs="Arial"/>
          <w:sz w:val="22"/>
          <w:szCs w:val="22"/>
        </w:rPr>
        <w:t xml:space="preserve">” – The Athlete’s Ankle [DVD], American Academy of Orthopedic Surgeons (December 2019) </w:t>
      </w:r>
    </w:p>
    <w:p w14:paraId="43C03897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Arthrodesis of the First Metatarsophalangeal Joint</w:t>
      </w:r>
      <w:r>
        <w:rPr>
          <w:rFonts w:ascii="Arial" w:hAnsi="Arial" w:cs="Arial"/>
          <w:sz w:val="22"/>
          <w:szCs w:val="22"/>
        </w:rPr>
        <w:t>” – International Advances in Foot &amp; Ankle Surgery; 2009 June.</w:t>
      </w:r>
    </w:p>
    <w:p w14:paraId="4047C31C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Plantar Fasciitis and Plantar Heel Pain</w:t>
      </w:r>
      <w:r>
        <w:rPr>
          <w:rFonts w:ascii="Arial" w:hAnsi="Arial" w:cs="Arial"/>
          <w:sz w:val="22"/>
          <w:szCs w:val="22"/>
        </w:rPr>
        <w:t>” – MS Examination of the Foot and Ankle; 2009 April.</w:t>
      </w:r>
    </w:p>
    <w:p w14:paraId="1C14E33D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 xml:space="preserve">Bipolar Radiofrequency </w:t>
      </w:r>
      <w:proofErr w:type="spellStart"/>
      <w:r w:rsidRPr="00845114">
        <w:rPr>
          <w:rFonts w:ascii="Arial" w:hAnsi="Arial" w:cs="Arial"/>
          <w:i/>
          <w:sz w:val="22"/>
          <w:szCs w:val="22"/>
        </w:rPr>
        <w:t>Microtenotomy</w:t>
      </w:r>
      <w:proofErr w:type="spellEnd"/>
      <w:r w:rsidRPr="00845114">
        <w:rPr>
          <w:rFonts w:ascii="Arial" w:hAnsi="Arial" w:cs="Arial"/>
          <w:i/>
          <w:sz w:val="22"/>
          <w:szCs w:val="22"/>
        </w:rPr>
        <w:t xml:space="preserve"> for Chronic Achilles Tendinosis</w:t>
      </w:r>
      <w:r>
        <w:rPr>
          <w:rFonts w:ascii="Arial" w:hAnsi="Arial" w:cs="Arial"/>
          <w:sz w:val="22"/>
          <w:szCs w:val="22"/>
        </w:rPr>
        <w:t>” – Operative Techniques in Orthopedics. 2008; Vol 18(4): 254-258.</w:t>
      </w:r>
    </w:p>
    <w:p w14:paraId="685E5B5F" w14:textId="77777777" w:rsidR="00597E84" w:rsidRDefault="00597E84" w:rsidP="00597E84">
      <w:pPr>
        <w:pStyle w:val="Header"/>
        <w:numPr>
          <w:ilvl w:val="0"/>
          <w:numId w:val="1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 xml:space="preserve">Evolution &amp; Modification of the Ertl Osteomyoplastic </w:t>
      </w:r>
      <w:proofErr w:type="spellStart"/>
      <w:r w:rsidRPr="00845114">
        <w:rPr>
          <w:rFonts w:ascii="Arial" w:hAnsi="Arial" w:cs="Arial"/>
          <w:i/>
          <w:sz w:val="22"/>
          <w:szCs w:val="22"/>
        </w:rPr>
        <w:t>Transtibial</w:t>
      </w:r>
      <w:proofErr w:type="spellEnd"/>
      <w:r w:rsidRPr="00845114">
        <w:rPr>
          <w:rFonts w:ascii="Arial" w:hAnsi="Arial" w:cs="Arial"/>
          <w:i/>
          <w:sz w:val="22"/>
          <w:szCs w:val="22"/>
        </w:rPr>
        <w:t xml:space="preserve"> Amputation</w:t>
      </w:r>
      <w:r>
        <w:rPr>
          <w:rFonts w:ascii="Arial" w:hAnsi="Arial" w:cs="Arial"/>
          <w:sz w:val="22"/>
          <w:szCs w:val="22"/>
        </w:rPr>
        <w:t>” – Operative Techniques in Orthopedics. 2008; Vol 18(4): 293-298.</w:t>
      </w:r>
    </w:p>
    <w:p w14:paraId="06E43EE8" w14:textId="730D912A" w:rsidR="00597E84" w:rsidRDefault="00597E84" w:rsidP="00597E84">
      <w:pPr>
        <w:pStyle w:val="Header"/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</w:p>
    <w:p w14:paraId="6A86DCBC" w14:textId="77777777" w:rsidR="00E51894" w:rsidRDefault="00E51894" w:rsidP="00597E84">
      <w:pPr>
        <w:pStyle w:val="Header"/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</w:p>
    <w:p w14:paraId="265102DF" w14:textId="5828C4C5" w:rsidR="007F226F" w:rsidRDefault="007F226F" w:rsidP="007F226F">
      <w:pPr>
        <w:tabs>
          <w:tab w:val="left" w:pos="4320"/>
        </w:tabs>
        <w:rPr>
          <w:rFonts w:ascii="Arial" w:hAnsi="Arial"/>
          <w:b/>
        </w:rPr>
      </w:pPr>
      <w:r>
        <w:rPr>
          <w:rFonts w:ascii="Arial" w:hAnsi="Arial"/>
          <w:b/>
        </w:rPr>
        <w:t>PRESENTATIONS:</w:t>
      </w:r>
    </w:p>
    <w:p w14:paraId="2F11AAC9" w14:textId="77777777" w:rsidR="00E51894" w:rsidRDefault="00E51894" w:rsidP="007F226F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116DC54B" w14:textId="586F2C21" w:rsidR="007F226F" w:rsidRDefault="006345DA" w:rsidP="006345DA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Arthritis of the Foot &amp; Ankle</w:t>
      </w:r>
      <w:r>
        <w:rPr>
          <w:rFonts w:ascii="Arial" w:hAnsi="Arial" w:cs="Arial"/>
          <w:sz w:val="22"/>
          <w:szCs w:val="22"/>
        </w:rPr>
        <w:t>” – AOAO Annual Meeting (October 2013), San Diego, California</w:t>
      </w:r>
    </w:p>
    <w:p w14:paraId="3BFCE354" w14:textId="7DEA4CDA" w:rsidR="006345DA" w:rsidRDefault="006345DA" w:rsidP="006345DA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The Sinus Tarsi Approach: Alternative Solutions in Calcaneus Fracture Fixation</w:t>
      </w:r>
      <w:r>
        <w:rPr>
          <w:rFonts w:ascii="Arial" w:hAnsi="Arial" w:cs="Arial"/>
          <w:sz w:val="22"/>
          <w:szCs w:val="22"/>
        </w:rPr>
        <w:t>” – AOAO Annual Meeting (October 2011), Chicago, Illinois</w:t>
      </w:r>
    </w:p>
    <w:p w14:paraId="2093302C" w14:textId="65D2C86D" w:rsidR="006345DA" w:rsidRDefault="006345DA" w:rsidP="006345DA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Persistent Pain After Ankle Sprains</w:t>
      </w:r>
      <w:r>
        <w:rPr>
          <w:rFonts w:ascii="Arial" w:hAnsi="Arial" w:cs="Arial"/>
          <w:sz w:val="22"/>
          <w:szCs w:val="22"/>
        </w:rPr>
        <w:t>” – Panorama Orthopedics Annual Spring Orthopedic Symposium (April 2010)</w:t>
      </w:r>
      <w:r w:rsidRPr="006345DA">
        <w:rPr>
          <w:rFonts w:ascii="Arial" w:hAnsi="Arial" w:cs="Arial"/>
          <w:sz w:val="22"/>
          <w:szCs w:val="22"/>
        </w:rPr>
        <w:t>, Westminster, Colorado</w:t>
      </w:r>
    </w:p>
    <w:p w14:paraId="3FAD0D56" w14:textId="72982348" w:rsidR="006345DA" w:rsidRDefault="006345DA" w:rsidP="006345DA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The Master Athlete: Foot and Ankle Injuries</w:t>
      </w:r>
      <w:r>
        <w:rPr>
          <w:rFonts w:ascii="Arial" w:hAnsi="Arial" w:cs="Arial"/>
          <w:sz w:val="22"/>
          <w:szCs w:val="22"/>
        </w:rPr>
        <w:t>” – Panorama Orthopedics Annual Sports Symposium (August 2010), Westminster, Colorado</w:t>
      </w:r>
    </w:p>
    <w:p w14:paraId="518E7033" w14:textId="19A862A0" w:rsidR="006345DA" w:rsidRDefault="006345DA" w:rsidP="006345DA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Age Stratification of Outcomes for Osteochondral Lesions of the Talus</w:t>
      </w:r>
      <w:r>
        <w:rPr>
          <w:rFonts w:ascii="Arial" w:hAnsi="Arial" w:cs="Arial"/>
          <w:sz w:val="22"/>
          <w:szCs w:val="22"/>
        </w:rPr>
        <w:t>”</w:t>
      </w:r>
    </w:p>
    <w:p w14:paraId="6BDC46D9" w14:textId="047F12BC" w:rsidR="006345DA" w:rsidRDefault="006345DA" w:rsidP="006345DA">
      <w:pPr>
        <w:pStyle w:val="ListParagraph"/>
        <w:numPr>
          <w:ilvl w:val="1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AOFAS Annual Meeting (</w:t>
      </w:r>
      <w:r w:rsidR="00845114">
        <w:rPr>
          <w:rFonts w:ascii="Arial" w:hAnsi="Arial" w:cs="Arial"/>
          <w:sz w:val="22"/>
          <w:szCs w:val="22"/>
        </w:rPr>
        <w:t>July 2009)</w:t>
      </w:r>
      <w:r>
        <w:rPr>
          <w:rFonts w:ascii="Arial" w:hAnsi="Arial" w:cs="Arial"/>
          <w:sz w:val="22"/>
          <w:szCs w:val="22"/>
        </w:rPr>
        <w:t>, Vancouver, B.C., Canada</w:t>
      </w:r>
    </w:p>
    <w:p w14:paraId="015A6535" w14:textId="7D8A5CD9" w:rsidR="006345DA" w:rsidRDefault="006345DA" w:rsidP="006345DA">
      <w:pPr>
        <w:pStyle w:val="ListParagraph"/>
        <w:numPr>
          <w:ilvl w:val="1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ACFAS National Meeting (February 2010), Las Vegas, Nevada</w:t>
      </w:r>
    </w:p>
    <w:p w14:paraId="28AA4D04" w14:textId="19FE57F1" w:rsidR="006345DA" w:rsidRDefault="006345DA" w:rsidP="006345DA">
      <w:pPr>
        <w:pStyle w:val="ListParagraph"/>
        <w:numPr>
          <w:ilvl w:val="1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AAOS Annual Meeting (March 2010), New Orleans, Louisiana</w:t>
      </w:r>
    </w:p>
    <w:p w14:paraId="6C0B2F44" w14:textId="712F889D" w:rsidR="00845114" w:rsidRPr="00845114" w:rsidRDefault="00845114" w:rsidP="00845114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>Non-Operative Management of Charcot Arthropathy</w:t>
      </w:r>
      <w:r>
        <w:rPr>
          <w:rFonts w:ascii="Arial" w:hAnsi="Arial" w:cs="Arial"/>
          <w:sz w:val="22"/>
          <w:szCs w:val="22"/>
        </w:rPr>
        <w:t>” – AOAO Annual Meeting (October 2009), Boston, Massachusetts</w:t>
      </w:r>
    </w:p>
    <w:p w14:paraId="3B368DB6" w14:textId="20EA5D27" w:rsidR="007F226F" w:rsidRDefault="007F226F" w:rsidP="007F226F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5A0453BE" w14:textId="77777777" w:rsidR="00E51894" w:rsidRDefault="00E51894" w:rsidP="007F226F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06A21E54" w14:textId="53D1A61A" w:rsidR="00D0743E" w:rsidRDefault="00D0743E" w:rsidP="00D0743E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POSTERS</w:t>
      </w:r>
      <w:r w:rsidR="006345DA">
        <w:rPr>
          <w:rFonts w:ascii="Arial" w:hAnsi="Arial" w:cs="Arial"/>
          <w:b/>
          <w:bCs/>
          <w:sz w:val="22"/>
          <w:szCs w:val="22"/>
        </w:rPr>
        <w:t>:</w:t>
      </w:r>
    </w:p>
    <w:p w14:paraId="2CDE1F6B" w14:textId="77777777" w:rsidR="00E51894" w:rsidRDefault="00E51894" w:rsidP="00D0743E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451DC6EE" w14:textId="5D059375" w:rsidR="00D0743E" w:rsidRDefault="00D0743E" w:rsidP="00D0743E">
      <w:pPr>
        <w:pStyle w:val="Header"/>
        <w:numPr>
          <w:ilvl w:val="0"/>
          <w:numId w:val="2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 xml:space="preserve">Bipolar Radiofrequency </w:t>
      </w:r>
      <w:proofErr w:type="spellStart"/>
      <w:r w:rsidRPr="00845114">
        <w:rPr>
          <w:rFonts w:ascii="Arial" w:hAnsi="Arial" w:cs="Arial"/>
          <w:i/>
          <w:sz w:val="22"/>
          <w:szCs w:val="22"/>
        </w:rPr>
        <w:t>Microtenotomy</w:t>
      </w:r>
      <w:proofErr w:type="spellEnd"/>
      <w:r w:rsidRPr="00845114">
        <w:rPr>
          <w:rFonts w:ascii="Arial" w:hAnsi="Arial" w:cs="Arial"/>
          <w:i/>
          <w:sz w:val="22"/>
          <w:szCs w:val="22"/>
        </w:rPr>
        <w:t xml:space="preserve"> for Chronic Achilles Tendinosis</w:t>
      </w:r>
      <w:r>
        <w:rPr>
          <w:rFonts w:ascii="Arial" w:hAnsi="Arial" w:cs="Arial"/>
          <w:sz w:val="22"/>
          <w:szCs w:val="22"/>
        </w:rPr>
        <w:t>” – AOFAS Annual Meeting, Vancouver, B.C., Canada (July 2009)</w:t>
      </w:r>
    </w:p>
    <w:p w14:paraId="39F6C765" w14:textId="54AEBB2F" w:rsidR="00D0743E" w:rsidRPr="00D0743E" w:rsidRDefault="00D0743E" w:rsidP="00D0743E">
      <w:pPr>
        <w:pStyle w:val="Header"/>
        <w:numPr>
          <w:ilvl w:val="0"/>
          <w:numId w:val="2"/>
        </w:numPr>
        <w:tabs>
          <w:tab w:val="clear" w:pos="864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845114">
        <w:rPr>
          <w:rFonts w:ascii="Arial" w:hAnsi="Arial" w:cs="Arial"/>
          <w:i/>
          <w:sz w:val="22"/>
          <w:szCs w:val="22"/>
        </w:rPr>
        <w:t xml:space="preserve">Treatment of Achilles Tendinopathy with Bipolar Radiofrequency </w:t>
      </w:r>
      <w:proofErr w:type="spellStart"/>
      <w:r w:rsidRPr="00845114">
        <w:rPr>
          <w:rFonts w:ascii="Arial" w:hAnsi="Arial" w:cs="Arial"/>
          <w:i/>
          <w:sz w:val="22"/>
          <w:szCs w:val="22"/>
        </w:rPr>
        <w:t>Microdebridement</w:t>
      </w:r>
      <w:proofErr w:type="spellEnd"/>
      <w:r>
        <w:rPr>
          <w:rFonts w:ascii="Arial" w:hAnsi="Arial" w:cs="Arial"/>
          <w:sz w:val="22"/>
          <w:szCs w:val="22"/>
        </w:rPr>
        <w:t>” – AOFAS Annual Meeting, Vancouver, B.C., Canada (July 2009)</w:t>
      </w:r>
    </w:p>
    <w:p w14:paraId="1CA06BEA" w14:textId="4A07FE22" w:rsidR="00E51894" w:rsidRDefault="00E51894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AD2828" w14:textId="77777777" w:rsidR="007F226F" w:rsidRDefault="007F226F" w:rsidP="007F226F">
      <w:pPr>
        <w:rPr>
          <w:rFonts w:ascii="Arial" w:hAnsi="Arial" w:cs="Arial"/>
        </w:rPr>
      </w:pPr>
    </w:p>
    <w:p w14:paraId="5158B71D" w14:textId="77777777" w:rsidR="007F226F" w:rsidRDefault="007F226F" w:rsidP="007F226F">
      <w:pPr>
        <w:pStyle w:val="Header"/>
        <w:tabs>
          <w:tab w:val="clear" w:pos="8640"/>
          <w:tab w:val="left" w:pos="36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POSITIONS HELD:</w:t>
      </w:r>
    </w:p>
    <w:p w14:paraId="2AA22167" w14:textId="77777777" w:rsidR="006345DA" w:rsidRDefault="006345DA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2EC31A98" w14:textId="49EE916A" w:rsidR="00CB6ACC" w:rsidRDefault="00CB6ACC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Foot and Ankle Internationa</w:t>
      </w:r>
      <w:r w:rsidR="00CC7A17">
        <w:rPr>
          <w:rFonts w:ascii="Arial" w:hAnsi="Arial" w:cs="Arial"/>
          <w:sz w:val="22"/>
          <w:szCs w:val="22"/>
        </w:rPr>
        <w:t xml:space="preserve">l (FAI) </w:t>
      </w:r>
      <w:r>
        <w:rPr>
          <w:rFonts w:ascii="Arial" w:hAnsi="Arial" w:cs="Arial"/>
          <w:sz w:val="22"/>
          <w:szCs w:val="22"/>
        </w:rPr>
        <w:t>Journal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Reviewer</w:t>
      </w:r>
      <w:r>
        <w:rPr>
          <w:rFonts w:ascii="Arial" w:hAnsi="Arial" w:cs="Arial"/>
          <w:sz w:val="22"/>
          <w:szCs w:val="22"/>
        </w:rPr>
        <w:tab/>
      </w:r>
      <w:r w:rsidR="00A926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2017 – Present</w:t>
      </w:r>
    </w:p>
    <w:p w14:paraId="66FE31F7" w14:textId="417CD982" w:rsidR="00CB6ACC" w:rsidRDefault="00CB6ACC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6DB12977" w14:textId="417894BB" w:rsidR="00CB6ACC" w:rsidRDefault="00CB6ACC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Foot and Ankle Orthopedics</w:t>
      </w:r>
      <w:r w:rsidR="00CC7A17">
        <w:rPr>
          <w:rFonts w:ascii="Arial" w:hAnsi="Arial" w:cs="Arial"/>
          <w:sz w:val="22"/>
          <w:szCs w:val="22"/>
        </w:rPr>
        <w:t xml:space="preserve"> (FAO)</w:t>
      </w:r>
      <w:r>
        <w:rPr>
          <w:rFonts w:ascii="Arial" w:hAnsi="Arial" w:cs="Arial"/>
          <w:sz w:val="22"/>
          <w:szCs w:val="22"/>
        </w:rPr>
        <w:t xml:space="preserve"> Journal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Reviewer</w:t>
      </w:r>
      <w:r>
        <w:rPr>
          <w:rFonts w:ascii="Arial" w:hAnsi="Arial" w:cs="Arial"/>
          <w:sz w:val="22"/>
          <w:szCs w:val="22"/>
        </w:rPr>
        <w:tab/>
      </w:r>
      <w:r w:rsidR="00A9267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2018 - Present</w:t>
      </w:r>
    </w:p>
    <w:p w14:paraId="676D81F3" w14:textId="77777777" w:rsidR="00CB6ACC" w:rsidRDefault="00CB6ACC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4995159C" w14:textId="1B892BE2" w:rsidR="007F226F" w:rsidRDefault="00C514A4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Panorama Orthopedics Foot/Ankle Service Lin</w:t>
      </w:r>
      <w:r w:rsidR="00D60795">
        <w:rPr>
          <w:rFonts w:ascii="Arial" w:hAnsi="Arial" w:cs="Arial"/>
          <w:sz w:val="22"/>
          <w:szCs w:val="22"/>
        </w:rPr>
        <w:t>e</w:t>
      </w:r>
      <w:r w:rsidR="007F226F">
        <w:rPr>
          <w:rFonts w:ascii="Arial" w:hAnsi="Arial" w:cs="Arial"/>
          <w:sz w:val="22"/>
          <w:szCs w:val="22"/>
        </w:rPr>
        <w:tab/>
      </w:r>
      <w:r w:rsidR="007F226F">
        <w:rPr>
          <w:rFonts w:ascii="Arial" w:hAnsi="Arial" w:cs="Arial"/>
          <w:sz w:val="22"/>
          <w:szCs w:val="22"/>
        </w:rPr>
        <w:tab/>
      </w:r>
      <w:r w:rsidR="007F226F">
        <w:rPr>
          <w:rFonts w:ascii="Arial" w:hAnsi="Arial" w:cs="Arial"/>
          <w:sz w:val="22"/>
          <w:szCs w:val="22"/>
        </w:rPr>
        <w:tab/>
        <w:t xml:space="preserve">- </w:t>
      </w:r>
      <w:r w:rsidR="00A9267E">
        <w:rPr>
          <w:rFonts w:ascii="Arial" w:hAnsi="Arial" w:cs="Arial"/>
          <w:sz w:val="22"/>
          <w:szCs w:val="22"/>
        </w:rPr>
        <w:t>Chairman</w:t>
      </w:r>
      <w:r w:rsidR="007F226F">
        <w:rPr>
          <w:rFonts w:ascii="Arial" w:hAnsi="Arial" w:cs="Arial"/>
          <w:sz w:val="22"/>
          <w:szCs w:val="22"/>
        </w:rPr>
        <w:tab/>
      </w:r>
      <w:r w:rsidR="007F22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2018</w:t>
      </w:r>
      <w:r w:rsidR="007F226F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Present</w:t>
      </w:r>
    </w:p>
    <w:p w14:paraId="29EC4450" w14:textId="77777777" w:rsidR="007F226F" w:rsidRDefault="007F226F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680576AB" w14:textId="67122BBA" w:rsidR="007F226F" w:rsidRDefault="00C514A4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Panorama Research &amp; Outcomes Committee</w:t>
      </w:r>
      <w:r w:rsidR="007F226F">
        <w:rPr>
          <w:rFonts w:ascii="Arial" w:hAnsi="Arial" w:cs="Arial"/>
          <w:sz w:val="22"/>
          <w:szCs w:val="22"/>
        </w:rPr>
        <w:tab/>
      </w:r>
      <w:r w:rsidR="007F226F">
        <w:rPr>
          <w:rFonts w:ascii="Arial" w:hAnsi="Arial" w:cs="Arial"/>
          <w:sz w:val="22"/>
          <w:szCs w:val="22"/>
        </w:rPr>
        <w:tab/>
      </w:r>
      <w:r w:rsidR="007F226F">
        <w:rPr>
          <w:rFonts w:ascii="Arial" w:hAnsi="Arial" w:cs="Arial"/>
          <w:sz w:val="22"/>
          <w:szCs w:val="22"/>
        </w:rPr>
        <w:tab/>
        <w:t xml:space="preserve">- </w:t>
      </w:r>
      <w:r w:rsidR="00A9267E">
        <w:rPr>
          <w:rFonts w:ascii="Arial" w:hAnsi="Arial" w:cs="Arial"/>
          <w:sz w:val="22"/>
          <w:szCs w:val="22"/>
        </w:rPr>
        <w:t>Co-Chairman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2017</w:t>
      </w:r>
      <w:r w:rsidR="007F226F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Present</w:t>
      </w:r>
    </w:p>
    <w:p w14:paraId="34A67482" w14:textId="77777777" w:rsidR="007F226F" w:rsidRDefault="007F226F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183F3831" w14:textId="3224CAF2" w:rsidR="009C6FA6" w:rsidRDefault="00597E84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Panorama Orthopedics </w:t>
      </w:r>
      <w:r w:rsidR="009C6FA6">
        <w:rPr>
          <w:rFonts w:ascii="Arial" w:hAnsi="Arial" w:cs="Arial"/>
          <w:sz w:val="22"/>
          <w:szCs w:val="22"/>
        </w:rPr>
        <w:t>Clinical Leadership Group</w:t>
      </w:r>
      <w:r>
        <w:rPr>
          <w:rFonts w:ascii="Arial" w:hAnsi="Arial" w:cs="Arial"/>
          <w:sz w:val="22"/>
          <w:szCs w:val="22"/>
        </w:rPr>
        <w:t xml:space="preserve"> (CLG)</w:t>
      </w:r>
      <w:r w:rsidR="00CB6ACC">
        <w:rPr>
          <w:rFonts w:ascii="Arial" w:hAnsi="Arial" w:cs="Arial"/>
          <w:sz w:val="22"/>
          <w:szCs w:val="22"/>
        </w:rPr>
        <w:tab/>
        <w:t>- Board Member</w:t>
      </w:r>
      <w:r w:rsidR="00CB6ACC">
        <w:rPr>
          <w:rFonts w:ascii="Arial" w:hAnsi="Arial" w:cs="Arial"/>
          <w:sz w:val="22"/>
          <w:szCs w:val="22"/>
        </w:rPr>
        <w:tab/>
        <w:t>2016 - Present</w:t>
      </w:r>
    </w:p>
    <w:p w14:paraId="327A5F41" w14:textId="77777777" w:rsidR="00597E84" w:rsidRDefault="00597E84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255338E6" w14:textId="7D4DF343" w:rsidR="007F226F" w:rsidRDefault="007F226F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Golden Ridge Surgery Center</w:t>
      </w:r>
      <w:r w:rsidR="006345DA">
        <w:rPr>
          <w:rFonts w:ascii="Arial" w:hAnsi="Arial" w:cs="Arial"/>
          <w:sz w:val="22"/>
          <w:szCs w:val="22"/>
        </w:rPr>
        <w:t xml:space="preserve"> - Board of Directors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C514A4">
        <w:rPr>
          <w:rFonts w:ascii="Arial" w:hAnsi="Arial" w:cs="Arial"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ab/>
      </w:r>
      <w:r w:rsidR="00C514A4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 xml:space="preserve"> - Present</w:t>
      </w:r>
    </w:p>
    <w:p w14:paraId="04BA96D1" w14:textId="77777777" w:rsidR="007F226F" w:rsidRDefault="007F226F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05387971" w14:textId="41EFB677" w:rsidR="007F226F" w:rsidRDefault="007F226F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Panorama Investment Management</w:t>
      </w:r>
      <w:r w:rsidR="00597E84">
        <w:rPr>
          <w:rFonts w:ascii="Arial" w:hAnsi="Arial" w:cs="Arial"/>
          <w:sz w:val="22"/>
          <w:szCs w:val="22"/>
        </w:rPr>
        <w:t xml:space="preserve"> (PIM) Group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C514A4">
        <w:rPr>
          <w:rFonts w:ascii="Arial" w:hAnsi="Arial" w:cs="Arial"/>
          <w:sz w:val="22"/>
          <w:szCs w:val="22"/>
        </w:rPr>
        <w:t>Board Member</w:t>
      </w:r>
      <w:r>
        <w:rPr>
          <w:rFonts w:ascii="Arial" w:hAnsi="Arial" w:cs="Arial"/>
          <w:sz w:val="22"/>
          <w:szCs w:val="22"/>
        </w:rPr>
        <w:tab/>
      </w:r>
      <w:r w:rsidR="00C514A4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 xml:space="preserve"> - </w:t>
      </w:r>
      <w:r w:rsidR="00C514A4">
        <w:rPr>
          <w:rFonts w:ascii="Arial" w:hAnsi="Arial" w:cs="Arial"/>
          <w:sz w:val="22"/>
          <w:szCs w:val="22"/>
        </w:rPr>
        <w:t>Present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08D70A8" w14:textId="6D27930D" w:rsidR="00C514A4" w:rsidRDefault="00C514A4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0036C17E" w14:textId="5E26EF6A" w:rsidR="00D60795" w:rsidRDefault="00D60795" w:rsidP="00D60795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Panorama Orthopedics</w:t>
      </w:r>
      <w:r w:rsidR="00597E84">
        <w:rPr>
          <w:rFonts w:ascii="Arial" w:hAnsi="Arial" w:cs="Arial"/>
          <w:sz w:val="22"/>
          <w:szCs w:val="22"/>
        </w:rPr>
        <w:t xml:space="preserve"> -</w:t>
      </w:r>
      <w:r w:rsidR="006345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Board</w:t>
      </w:r>
      <w:r w:rsidR="006345DA">
        <w:rPr>
          <w:rFonts w:ascii="Arial" w:hAnsi="Arial" w:cs="Arial"/>
          <w:sz w:val="22"/>
          <w:szCs w:val="22"/>
        </w:rPr>
        <w:t xml:space="preserve"> of Directors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 Board Member</w:t>
      </w:r>
      <w:r>
        <w:rPr>
          <w:rFonts w:ascii="Arial" w:hAnsi="Arial" w:cs="Arial"/>
          <w:sz w:val="22"/>
          <w:szCs w:val="22"/>
        </w:rPr>
        <w:tab/>
        <w:t xml:space="preserve">2014 - 2017 </w:t>
      </w:r>
    </w:p>
    <w:p w14:paraId="4FA9A8CF" w14:textId="77777777" w:rsidR="00D60795" w:rsidRDefault="00D60795" w:rsidP="00D60795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22415881" w14:textId="261D1CC1" w:rsidR="00C514A4" w:rsidRDefault="00C514A4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Panorama Research &amp; Education Foundation</w:t>
      </w:r>
      <w:r w:rsidR="00597E84">
        <w:rPr>
          <w:rFonts w:ascii="Arial" w:hAnsi="Arial" w:cs="Arial"/>
          <w:sz w:val="22"/>
          <w:szCs w:val="22"/>
        </w:rPr>
        <w:t xml:space="preserve"> (PREF)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CB6ACC">
        <w:rPr>
          <w:rFonts w:ascii="Arial" w:hAnsi="Arial" w:cs="Arial"/>
          <w:sz w:val="22"/>
          <w:szCs w:val="22"/>
        </w:rPr>
        <w:t>Vice President</w:t>
      </w:r>
      <w:r>
        <w:rPr>
          <w:rFonts w:ascii="Arial" w:hAnsi="Arial" w:cs="Arial"/>
          <w:sz w:val="22"/>
          <w:szCs w:val="22"/>
        </w:rPr>
        <w:tab/>
        <w:t>2010-2014</w:t>
      </w:r>
    </w:p>
    <w:p w14:paraId="58CE7256" w14:textId="03052D61" w:rsidR="00CB6ACC" w:rsidRDefault="00CB6ACC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78AA976F" w14:textId="66CF4374" w:rsidR="00CB6ACC" w:rsidRDefault="00CB6ACC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Expert Witness [Jefferson County &amp; Arapahoe County]</w:t>
      </w:r>
      <w:r>
        <w:rPr>
          <w:rFonts w:ascii="Arial" w:hAnsi="Arial" w:cs="Arial"/>
          <w:sz w:val="22"/>
          <w:szCs w:val="22"/>
        </w:rPr>
        <w:tab/>
      </w:r>
    </w:p>
    <w:p w14:paraId="6297894A" w14:textId="77777777" w:rsidR="007F226F" w:rsidRDefault="007F226F" w:rsidP="007F226F">
      <w:pPr>
        <w:pStyle w:val="Header"/>
        <w:tabs>
          <w:tab w:val="clear" w:pos="4320"/>
          <w:tab w:val="clear" w:pos="8640"/>
          <w:tab w:val="left" w:pos="360"/>
          <w:tab w:val="left" w:pos="4770"/>
        </w:tabs>
        <w:rPr>
          <w:rFonts w:ascii="Arial" w:hAnsi="Arial" w:cs="Arial"/>
          <w:sz w:val="22"/>
          <w:szCs w:val="22"/>
        </w:rPr>
      </w:pPr>
    </w:p>
    <w:p w14:paraId="17AC41AE" w14:textId="77777777" w:rsidR="00D60795" w:rsidRDefault="00D60795" w:rsidP="007F226F">
      <w:pPr>
        <w:tabs>
          <w:tab w:val="left" w:pos="4320"/>
        </w:tabs>
        <w:rPr>
          <w:rFonts w:ascii="Arial" w:hAnsi="Arial" w:cs="Arial"/>
          <w:b/>
          <w:bCs/>
          <w:smallCaps/>
          <w:sz w:val="22"/>
          <w:szCs w:val="22"/>
        </w:rPr>
      </w:pPr>
    </w:p>
    <w:p w14:paraId="0B38B740" w14:textId="0F65A8C3" w:rsidR="00E51894" w:rsidRPr="00E51894" w:rsidRDefault="00E51894" w:rsidP="00E51894">
      <w:pPr>
        <w:tabs>
          <w:tab w:val="left" w:pos="4320"/>
        </w:tabs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FACULTY:</w:t>
      </w:r>
    </w:p>
    <w:p w14:paraId="19DADC35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Orthopedic Foot</w:t>
      </w:r>
      <w:r>
        <w:rPr>
          <w:rFonts w:ascii="Arial" w:hAnsi="Arial" w:cs="Arial"/>
        </w:rPr>
        <w:t xml:space="preserve"> &amp; </w:t>
      </w:r>
      <w:r w:rsidRPr="006345DA">
        <w:rPr>
          <w:rFonts w:ascii="Arial" w:hAnsi="Arial" w:cs="Arial"/>
        </w:rPr>
        <w:t>Ankle Consultant (2010 – Present) – Metro State University/</w:t>
      </w:r>
      <w:r>
        <w:rPr>
          <w:rFonts w:ascii="Arial" w:hAnsi="Arial" w:cs="Arial"/>
        </w:rPr>
        <w:t xml:space="preserve"> </w:t>
      </w:r>
      <w:r w:rsidRPr="006345DA">
        <w:rPr>
          <w:rFonts w:ascii="Arial" w:hAnsi="Arial" w:cs="Arial"/>
        </w:rPr>
        <w:t>Colorado School of Mines</w:t>
      </w:r>
      <w:r>
        <w:rPr>
          <w:rFonts w:ascii="Arial" w:hAnsi="Arial" w:cs="Arial"/>
        </w:rPr>
        <w:t>/ Johnson Wales University</w:t>
      </w:r>
    </w:p>
    <w:p w14:paraId="7C3E9B71" w14:textId="77777777" w:rsidR="00E51894" w:rsidRDefault="00E51894" w:rsidP="00E51894">
      <w:pPr>
        <w:rPr>
          <w:rFonts w:ascii="Arial" w:hAnsi="Arial" w:cs="Arial"/>
        </w:rPr>
      </w:pPr>
    </w:p>
    <w:p w14:paraId="08DE351E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AAOS/ AANA Associate Master Instructor (2010/ 2011/ 2015/ 2019) – OLC Foot/Ankle Arthroscopy Course, Rosemont, Illinois</w:t>
      </w:r>
    </w:p>
    <w:p w14:paraId="4FA86523" w14:textId="77777777" w:rsidR="00E51894" w:rsidRDefault="00E51894" w:rsidP="00E51894">
      <w:pPr>
        <w:rPr>
          <w:rFonts w:ascii="Arial" w:hAnsi="Arial" w:cs="Arial"/>
        </w:rPr>
      </w:pPr>
    </w:p>
    <w:p w14:paraId="0A3CD41F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AOAO Foot/Ankle Section Moderator (Oct 2019) – AOAO Annual Meeting, Colorado Springs, Colorado</w:t>
      </w:r>
    </w:p>
    <w:p w14:paraId="5AA26C06" w14:textId="77777777" w:rsidR="00E51894" w:rsidRDefault="00E51894" w:rsidP="00E51894">
      <w:pPr>
        <w:rPr>
          <w:rFonts w:ascii="Arial" w:hAnsi="Arial" w:cs="Arial"/>
        </w:rPr>
      </w:pPr>
    </w:p>
    <w:p w14:paraId="2416F5F4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AOAO Foot/Ankle Section Chairman (2019-2020)</w:t>
      </w:r>
    </w:p>
    <w:p w14:paraId="1FE647F7" w14:textId="77777777" w:rsidR="00E51894" w:rsidRDefault="00E51894" w:rsidP="00E51894">
      <w:pPr>
        <w:rPr>
          <w:rFonts w:ascii="Arial" w:hAnsi="Arial" w:cs="Arial"/>
        </w:rPr>
      </w:pPr>
    </w:p>
    <w:p w14:paraId="60639CA7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AOFAS Annual Meeting Local Host (July 2011) – Keystone, Colorado</w:t>
      </w:r>
    </w:p>
    <w:p w14:paraId="687DAF46" w14:textId="77777777" w:rsidR="00E51894" w:rsidRDefault="00E51894" w:rsidP="00E51894">
      <w:pPr>
        <w:rPr>
          <w:rFonts w:ascii="Arial" w:hAnsi="Arial" w:cs="Arial"/>
        </w:rPr>
      </w:pPr>
    </w:p>
    <w:p w14:paraId="38B9ECE4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AOAO Foot/Ankle Section Moderator (Oct 2010) – AOAO Annual Meeting, San Francisco, California</w:t>
      </w:r>
    </w:p>
    <w:p w14:paraId="4FC1C636" w14:textId="77777777" w:rsidR="00E51894" w:rsidRDefault="00E51894" w:rsidP="00E51894">
      <w:pPr>
        <w:rPr>
          <w:rFonts w:ascii="Arial" w:hAnsi="Arial" w:cs="Arial"/>
        </w:rPr>
      </w:pPr>
    </w:p>
    <w:p w14:paraId="57DDE839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Clinical Assistant Faculty, The Ohio State University (2008-2009)</w:t>
      </w:r>
    </w:p>
    <w:p w14:paraId="7722AE0B" w14:textId="77777777" w:rsidR="00E51894" w:rsidRDefault="00E51894" w:rsidP="00E51894">
      <w:pPr>
        <w:rPr>
          <w:rFonts w:ascii="Arial" w:hAnsi="Arial" w:cs="Arial"/>
        </w:rPr>
      </w:pPr>
    </w:p>
    <w:p w14:paraId="087BC5F3" w14:textId="77777777" w:rsidR="00E51894" w:rsidRPr="006345DA" w:rsidRDefault="00E51894" w:rsidP="00E5189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345DA">
        <w:rPr>
          <w:rFonts w:ascii="Arial" w:hAnsi="Arial" w:cs="Arial"/>
        </w:rPr>
        <w:t>Clinical Assistant Faculty, Ohio University Medical School (2008-2009)</w:t>
      </w:r>
    </w:p>
    <w:p w14:paraId="2EB3FA1D" w14:textId="0C0CA083" w:rsidR="00E1598E" w:rsidRDefault="00E06658"/>
    <w:sectPr w:rsidR="00E1598E">
      <w:footerReference w:type="even" r:id="rId7"/>
      <w:footerReference w:type="default" r:id="rId8"/>
      <w:pgSz w:w="12240" w:h="15840" w:code="1"/>
      <w:pgMar w:top="1440" w:right="1440" w:bottom="144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36408" w14:textId="77777777" w:rsidR="00E06658" w:rsidRDefault="00E06658">
      <w:r>
        <w:separator/>
      </w:r>
    </w:p>
  </w:endnote>
  <w:endnote w:type="continuationSeparator" w:id="0">
    <w:p w14:paraId="23AF1F9B" w14:textId="77777777" w:rsidR="00E06658" w:rsidRDefault="00E0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0A85" w14:textId="77777777" w:rsidR="0032638B" w:rsidRDefault="007F22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386582" w14:textId="77777777" w:rsidR="0032638B" w:rsidRDefault="00E066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C90F" w14:textId="77777777" w:rsidR="0032638B" w:rsidRPr="00F36DD9" w:rsidRDefault="007F226F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F36DD9">
      <w:rPr>
        <w:rStyle w:val="PageNumber"/>
        <w:rFonts w:ascii="Arial" w:hAnsi="Arial" w:cs="Arial"/>
        <w:sz w:val="16"/>
        <w:szCs w:val="16"/>
      </w:rPr>
      <w:fldChar w:fldCharType="begin"/>
    </w:r>
    <w:r w:rsidRPr="00F36DD9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F36DD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F36DD9">
      <w:rPr>
        <w:rStyle w:val="PageNumber"/>
        <w:rFonts w:ascii="Arial" w:hAnsi="Arial" w:cs="Arial"/>
        <w:sz w:val="16"/>
        <w:szCs w:val="16"/>
      </w:rPr>
      <w:fldChar w:fldCharType="end"/>
    </w:r>
  </w:p>
  <w:p w14:paraId="4467DB7E" w14:textId="5F5C4E6F" w:rsidR="00D0743E" w:rsidRPr="000221F2" w:rsidRDefault="00D0743E">
    <w:pPr>
      <w:pStyle w:val="Footer"/>
      <w:ind w:right="3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PSD</w:t>
    </w:r>
  </w:p>
  <w:p w14:paraId="7424E879" w14:textId="416553CC" w:rsidR="0032638B" w:rsidRPr="000221F2" w:rsidRDefault="007F226F">
    <w:pPr>
      <w:pStyle w:val="Footer"/>
      <w:rPr>
        <w:rFonts w:ascii="Arial" w:hAnsi="Arial" w:cs="Arial"/>
        <w:sz w:val="16"/>
      </w:rPr>
    </w:pPr>
    <w:r w:rsidRPr="000221F2">
      <w:rPr>
        <w:rFonts w:ascii="Arial" w:hAnsi="Arial" w:cs="Arial"/>
        <w:sz w:val="16"/>
      </w:rPr>
      <w:fldChar w:fldCharType="begin"/>
    </w:r>
    <w:r w:rsidRPr="000221F2">
      <w:rPr>
        <w:rFonts w:ascii="Arial" w:hAnsi="Arial" w:cs="Arial"/>
        <w:sz w:val="16"/>
      </w:rPr>
      <w:instrText>TIME \@ "MM/dd/yy"</w:instrText>
    </w:r>
    <w:r w:rsidRPr="000221F2">
      <w:rPr>
        <w:rFonts w:ascii="Arial" w:hAnsi="Arial" w:cs="Arial"/>
        <w:sz w:val="16"/>
      </w:rPr>
      <w:fldChar w:fldCharType="separate"/>
    </w:r>
    <w:r w:rsidR="001112CA">
      <w:rPr>
        <w:rFonts w:ascii="Arial" w:hAnsi="Arial" w:cs="Arial"/>
        <w:noProof/>
        <w:sz w:val="16"/>
      </w:rPr>
      <w:t>05/18/20</w:t>
    </w:r>
    <w:r w:rsidRPr="000221F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552BB" w14:textId="77777777" w:rsidR="00E06658" w:rsidRDefault="00E06658">
      <w:r>
        <w:separator/>
      </w:r>
    </w:p>
  </w:footnote>
  <w:footnote w:type="continuationSeparator" w:id="0">
    <w:p w14:paraId="7D44E6ED" w14:textId="77777777" w:rsidR="00E06658" w:rsidRDefault="00E06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335A5"/>
    <w:multiLevelType w:val="hybridMultilevel"/>
    <w:tmpl w:val="588C7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01D57"/>
    <w:multiLevelType w:val="hybridMultilevel"/>
    <w:tmpl w:val="B6BE2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067F7"/>
    <w:multiLevelType w:val="hybridMultilevel"/>
    <w:tmpl w:val="71F67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A3A53"/>
    <w:multiLevelType w:val="hybridMultilevel"/>
    <w:tmpl w:val="60866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6F"/>
    <w:rsid w:val="000B0692"/>
    <w:rsid w:val="001112CA"/>
    <w:rsid w:val="002748A7"/>
    <w:rsid w:val="0030028D"/>
    <w:rsid w:val="00570C10"/>
    <w:rsid w:val="005972B7"/>
    <w:rsid w:val="00597E84"/>
    <w:rsid w:val="006345DA"/>
    <w:rsid w:val="006D3962"/>
    <w:rsid w:val="00747418"/>
    <w:rsid w:val="007B64DD"/>
    <w:rsid w:val="007E2377"/>
    <w:rsid w:val="007F226F"/>
    <w:rsid w:val="00814760"/>
    <w:rsid w:val="00845114"/>
    <w:rsid w:val="009C6FA6"/>
    <w:rsid w:val="00A32926"/>
    <w:rsid w:val="00A9267E"/>
    <w:rsid w:val="00AA52AC"/>
    <w:rsid w:val="00B87DD5"/>
    <w:rsid w:val="00C514A4"/>
    <w:rsid w:val="00CB6ACC"/>
    <w:rsid w:val="00CC7A17"/>
    <w:rsid w:val="00CE138D"/>
    <w:rsid w:val="00D0743E"/>
    <w:rsid w:val="00D60795"/>
    <w:rsid w:val="00DC454E"/>
    <w:rsid w:val="00E06658"/>
    <w:rsid w:val="00E51894"/>
    <w:rsid w:val="00EA4070"/>
    <w:rsid w:val="00EF44B2"/>
    <w:rsid w:val="00F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544C4D"/>
  <w14:defaultImageDpi w14:val="32767"/>
  <w15:chartTrackingRefBased/>
  <w15:docId w15:val="{06099481-947E-F44F-8232-42948EAC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22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22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226F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7F226F"/>
  </w:style>
  <w:style w:type="paragraph" w:styleId="Header">
    <w:name w:val="header"/>
    <w:basedOn w:val="Normal"/>
    <w:link w:val="HeaderChar"/>
    <w:rsid w:val="007F22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226F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7F226F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7F226F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7F22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F226F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634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Deol</dc:creator>
  <cp:keywords/>
  <dc:description/>
  <cp:lastModifiedBy>Pete Deol</cp:lastModifiedBy>
  <cp:revision>13</cp:revision>
  <dcterms:created xsi:type="dcterms:W3CDTF">2019-02-17T04:07:00Z</dcterms:created>
  <dcterms:modified xsi:type="dcterms:W3CDTF">2020-05-18T13:43:00Z</dcterms:modified>
</cp:coreProperties>
</file>