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43" w:rsidRPr="00B96C1D" w:rsidRDefault="00125543" w:rsidP="00125543">
      <w:pPr>
        <w:pStyle w:val="NoSpacing"/>
        <w:pBdr>
          <w:bottom w:val="single" w:sz="6" w:space="1" w:color="auto"/>
        </w:pBdr>
        <w:rPr>
          <w:sz w:val="12"/>
          <w:szCs w:val="12"/>
        </w:rPr>
      </w:pPr>
      <w:r>
        <w:tab/>
      </w:r>
    </w:p>
    <w:p w:rsidR="002E072E" w:rsidRPr="0019708D" w:rsidRDefault="002E072E" w:rsidP="002E072E">
      <w:pPr>
        <w:jc w:val="center"/>
        <w:rPr>
          <w:rFonts w:ascii="Arial Black" w:hAnsi="Arial Black"/>
          <w:b/>
          <w:sz w:val="36"/>
          <w:szCs w:val="36"/>
          <w:u w:val="single"/>
        </w:rPr>
      </w:pPr>
      <w:r w:rsidRPr="0019708D">
        <w:rPr>
          <w:rFonts w:ascii="Arial Black" w:hAnsi="Arial Black"/>
          <w:b/>
          <w:sz w:val="36"/>
          <w:szCs w:val="36"/>
          <w:u w:val="single"/>
        </w:rPr>
        <w:t>Post Injection Instructions</w:t>
      </w:r>
    </w:p>
    <w:p w:rsidR="002E072E" w:rsidRPr="007C0BBB" w:rsidRDefault="002E072E" w:rsidP="002E072E">
      <w:pPr>
        <w:rPr>
          <w:rFonts w:ascii="Arial Black" w:hAnsi="Arial Black"/>
          <w:b/>
          <w:sz w:val="24"/>
          <w:szCs w:val="24"/>
        </w:rPr>
      </w:pPr>
      <w:r w:rsidRPr="007C0BBB">
        <w:rPr>
          <w:rFonts w:ascii="Arial Black" w:hAnsi="Arial Black"/>
          <w:b/>
          <w:sz w:val="24"/>
          <w:szCs w:val="24"/>
        </w:rPr>
        <w:t>What restriction do I have following my injection?</w:t>
      </w:r>
    </w:p>
    <w:p w:rsidR="002E072E" w:rsidRPr="007C0BBB" w:rsidRDefault="002E072E" w:rsidP="002E072E">
      <w:pPr>
        <w:rPr>
          <w:sz w:val="24"/>
          <w:szCs w:val="24"/>
        </w:rPr>
      </w:pPr>
      <w:r w:rsidRPr="007C0BBB">
        <w:rPr>
          <w:sz w:val="24"/>
          <w:szCs w:val="24"/>
        </w:rPr>
        <w:t>No driving or strenuous work the rest of the day otherwise you may resume your normal activities today.  Avoid baths, hot tubs, or swimming pools for the next 24 hours (showers are OK). Your leg may also feel numb or “wobbly” for the next several hours.  You may continue to take all of your regular medications and m</w:t>
      </w:r>
      <w:r w:rsidR="004D247B">
        <w:rPr>
          <w:sz w:val="24"/>
          <w:szCs w:val="24"/>
        </w:rPr>
        <w:t>a</w:t>
      </w:r>
      <w:r w:rsidRPr="007C0BBB">
        <w:rPr>
          <w:sz w:val="24"/>
          <w:szCs w:val="24"/>
        </w:rPr>
        <w:t xml:space="preserve">y resume any blood thinners you may be taking as previously prescribed.  </w:t>
      </w:r>
    </w:p>
    <w:p w:rsidR="002E072E" w:rsidRPr="007C0BBB" w:rsidRDefault="002E072E" w:rsidP="002E072E">
      <w:pPr>
        <w:rPr>
          <w:sz w:val="24"/>
          <w:szCs w:val="24"/>
        </w:rPr>
      </w:pPr>
    </w:p>
    <w:p w:rsidR="002E072E" w:rsidRPr="007C0BBB" w:rsidRDefault="002E072E" w:rsidP="002E072E">
      <w:pPr>
        <w:rPr>
          <w:rFonts w:ascii="Arial Black" w:hAnsi="Arial Black"/>
          <w:b/>
          <w:sz w:val="24"/>
          <w:szCs w:val="24"/>
        </w:rPr>
      </w:pPr>
      <w:r w:rsidRPr="007C0BBB">
        <w:rPr>
          <w:rFonts w:ascii="Arial Black" w:hAnsi="Arial Black"/>
          <w:b/>
          <w:sz w:val="24"/>
          <w:szCs w:val="24"/>
        </w:rPr>
        <w:t>What can I expect following my injection?</w:t>
      </w:r>
    </w:p>
    <w:p w:rsidR="002E072E" w:rsidRPr="007C0BBB" w:rsidRDefault="002E072E" w:rsidP="002E072E">
      <w:pPr>
        <w:rPr>
          <w:sz w:val="24"/>
          <w:szCs w:val="24"/>
        </w:rPr>
      </w:pPr>
      <w:r w:rsidRPr="007C0BBB">
        <w:rPr>
          <w:sz w:val="24"/>
          <w:szCs w:val="24"/>
        </w:rPr>
        <w:t xml:space="preserve">It may take several days to a week or more for the steroid medication to take effect.  During the next several days your pain may be the same, decrease, or increase – </w:t>
      </w:r>
      <w:r w:rsidRPr="007C0BBB">
        <w:rPr>
          <w:sz w:val="24"/>
          <w:szCs w:val="24"/>
          <w:u w:val="single"/>
        </w:rPr>
        <w:t>this is normal</w:t>
      </w:r>
      <w:r w:rsidR="00FA131A">
        <w:rPr>
          <w:sz w:val="24"/>
          <w:szCs w:val="24"/>
        </w:rPr>
        <w:t>.</w:t>
      </w:r>
      <w:r w:rsidRPr="007C0BBB">
        <w:rPr>
          <w:sz w:val="24"/>
          <w:szCs w:val="24"/>
        </w:rPr>
        <w:t xml:space="preserve">  </w:t>
      </w:r>
      <w:r w:rsidR="00FA131A">
        <w:rPr>
          <w:sz w:val="24"/>
          <w:szCs w:val="24"/>
        </w:rPr>
        <w:t>Some other side effects of the steroids include facial flushing, poor sleep, and if you ar</w:t>
      </w:r>
      <w:r w:rsidR="00191013">
        <w:rPr>
          <w:sz w:val="24"/>
          <w:szCs w:val="24"/>
        </w:rPr>
        <w:t xml:space="preserve">e diabetic you may experience a temporary increase </w:t>
      </w:r>
      <w:r w:rsidR="00FA131A">
        <w:rPr>
          <w:sz w:val="24"/>
          <w:szCs w:val="24"/>
        </w:rPr>
        <w:t xml:space="preserve">in your blood sugar levels.  </w:t>
      </w:r>
      <w:r w:rsidRPr="007C0BBB">
        <w:rPr>
          <w:sz w:val="24"/>
          <w:szCs w:val="24"/>
        </w:rPr>
        <w:t>If you have some increased discomfort following the injection you may use an ice pack wrapped in a towel over the area that was injected for 15-20 minutes at a time several times a day as needed for the next 1-2 days.</w:t>
      </w:r>
      <w:r w:rsidR="00191013">
        <w:rPr>
          <w:sz w:val="24"/>
          <w:szCs w:val="24"/>
        </w:rPr>
        <w:t xml:space="preserve"> </w:t>
      </w:r>
    </w:p>
    <w:p w:rsidR="002E072E" w:rsidRPr="007C0BBB" w:rsidRDefault="002E072E" w:rsidP="002E072E">
      <w:pPr>
        <w:rPr>
          <w:sz w:val="24"/>
          <w:szCs w:val="24"/>
        </w:rPr>
      </w:pPr>
    </w:p>
    <w:p w:rsidR="002E072E" w:rsidRPr="007C0BBB" w:rsidRDefault="002E072E" w:rsidP="002E072E">
      <w:pPr>
        <w:rPr>
          <w:sz w:val="24"/>
          <w:szCs w:val="24"/>
        </w:rPr>
      </w:pPr>
      <w:r w:rsidRPr="007C0BBB">
        <w:rPr>
          <w:rFonts w:ascii="Arial Black" w:hAnsi="Arial Black"/>
          <w:b/>
          <w:sz w:val="24"/>
          <w:szCs w:val="24"/>
        </w:rPr>
        <w:t>What is the next step?</w:t>
      </w:r>
    </w:p>
    <w:p w:rsidR="002E072E" w:rsidRPr="007C0BBB" w:rsidRDefault="002E072E" w:rsidP="002E072E">
      <w:pPr>
        <w:rPr>
          <w:sz w:val="24"/>
          <w:szCs w:val="24"/>
        </w:rPr>
      </w:pPr>
      <w:r w:rsidRPr="007C0BBB">
        <w:rPr>
          <w:sz w:val="24"/>
          <w:szCs w:val="24"/>
        </w:rPr>
        <w:t xml:space="preserve">If you don’t already have a follow up appointment with your referring physician </w:t>
      </w:r>
      <w:r w:rsidRPr="00191013">
        <w:rPr>
          <w:sz w:val="24"/>
          <w:szCs w:val="24"/>
          <w:u w:val="single"/>
        </w:rPr>
        <w:t>please call in the next day or two</w:t>
      </w:r>
      <w:r w:rsidRPr="007C0BBB">
        <w:rPr>
          <w:sz w:val="24"/>
          <w:szCs w:val="24"/>
        </w:rPr>
        <w:t xml:space="preserve"> to see about scheduling an appointment (usually about 2-4 weeks fol</w:t>
      </w:r>
      <w:r w:rsidR="00191013">
        <w:rPr>
          <w:sz w:val="24"/>
          <w:szCs w:val="24"/>
        </w:rPr>
        <w:t>lowing the injection) with the s</w:t>
      </w:r>
      <w:r w:rsidRPr="007C0BBB">
        <w:rPr>
          <w:sz w:val="24"/>
          <w:szCs w:val="24"/>
        </w:rPr>
        <w:t>pine clinic physician who referred you for your injection.</w:t>
      </w:r>
    </w:p>
    <w:p w:rsidR="002E072E" w:rsidRPr="007C0BBB" w:rsidRDefault="00C05D4D" w:rsidP="002E072E">
      <w:pPr>
        <w:rPr>
          <w:sz w:val="24"/>
          <w:szCs w:val="24"/>
        </w:rPr>
      </w:pPr>
      <w:r w:rsidRPr="00C05D4D">
        <w:rPr>
          <w:sz w:val="24"/>
          <w:szCs w:val="24"/>
          <w:u w:val="single"/>
        </w:rPr>
        <w:t>Please</w:t>
      </w:r>
      <w:r>
        <w:rPr>
          <w:sz w:val="24"/>
          <w:szCs w:val="24"/>
        </w:rPr>
        <w:t xml:space="preserve"> f</w:t>
      </w:r>
      <w:r w:rsidR="002E072E" w:rsidRPr="007C0BBB">
        <w:rPr>
          <w:sz w:val="24"/>
          <w:szCs w:val="24"/>
        </w:rPr>
        <w:t xml:space="preserve">ill out your pain log and </w:t>
      </w:r>
      <w:r w:rsidR="002E072E" w:rsidRPr="007C0BBB">
        <w:rPr>
          <w:b/>
          <w:sz w:val="24"/>
          <w:szCs w:val="24"/>
        </w:rPr>
        <w:t>BRING IT WITH YOU</w:t>
      </w:r>
      <w:r w:rsidR="002E072E" w:rsidRPr="007C0BBB">
        <w:rPr>
          <w:sz w:val="24"/>
          <w:szCs w:val="24"/>
        </w:rPr>
        <w:t xml:space="preserve"> to your next appointment.</w:t>
      </w:r>
    </w:p>
    <w:p w:rsidR="002E072E" w:rsidRPr="007C0BBB" w:rsidRDefault="002E072E" w:rsidP="002E072E">
      <w:pPr>
        <w:rPr>
          <w:sz w:val="24"/>
          <w:szCs w:val="24"/>
        </w:rPr>
      </w:pPr>
    </w:p>
    <w:p w:rsidR="002E072E" w:rsidRPr="007C0BBB" w:rsidRDefault="002E072E" w:rsidP="002E072E">
      <w:pPr>
        <w:rPr>
          <w:sz w:val="24"/>
          <w:szCs w:val="24"/>
        </w:rPr>
      </w:pPr>
      <w:r w:rsidRPr="007C0BBB">
        <w:rPr>
          <w:rFonts w:ascii="Arial Black" w:hAnsi="Arial Black"/>
          <w:b/>
          <w:sz w:val="24"/>
          <w:szCs w:val="24"/>
        </w:rPr>
        <w:t>What symptoms should I notify the office about?</w:t>
      </w:r>
    </w:p>
    <w:p w:rsidR="003B62D6" w:rsidRDefault="003B62D6" w:rsidP="003B62D6">
      <w:pPr>
        <w:pStyle w:val="NoSpacing"/>
        <w:numPr>
          <w:ilvl w:val="0"/>
          <w:numId w:val="8"/>
        </w:numPr>
        <w:rPr>
          <w:sz w:val="24"/>
          <w:szCs w:val="24"/>
        </w:rPr>
      </w:pPr>
      <w:r w:rsidRPr="003B62D6">
        <w:rPr>
          <w:sz w:val="24"/>
          <w:szCs w:val="24"/>
        </w:rPr>
        <w:t>Severe increase in pain</w:t>
      </w:r>
      <w:r>
        <w:rPr>
          <w:sz w:val="24"/>
          <w:szCs w:val="24"/>
        </w:rPr>
        <w:tab/>
      </w:r>
      <w:r>
        <w:rPr>
          <w:sz w:val="24"/>
          <w:szCs w:val="24"/>
        </w:rPr>
        <w:tab/>
        <w:t>-    Swelling or redness around the injection site(s)</w:t>
      </w:r>
    </w:p>
    <w:p w:rsidR="003B62D6" w:rsidRPr="003B62D6" w:rsidRDefault="003B62D6" w:rsidP="003B62D6">
      <w:pPr>
        <w:pStyle w:val="NoSpacing"/>
        <w:numPr>
          <w:ilvl w:val="0"/>
          <w:numId w:val="8"/>
        </w:numPr>
        <w:rPr>
          <w:sz w:val="24"/>
          <w:szCs w:val="24"/>
        </w:rPr>
      </w:pPr>
      <w:r>
        <w:rPr>
          <w:sz w:val="24"/>
          <w:szCs w:val="24"/>
        </w:rPr>
        <w:t>Increased weakness &gt; 24 hours</w:t>
      </w:r>
      <w:r>
        <w:rPr>
          <w:sz w:val="24"/>
          <w:szCs w:val="24"/>
        </w:rPr>
        <w:tab/>
        <w:t>-    Fever &gt; 101</w:t>
      </w:r>
      <w:r w:rsidRPr="003B62D6">
        <w:rPr>
          <w:sz w:val="24"/>
          <w:szCs w:val="24"/>
          <w:vertAlign w:val="superscript"/>
        </w:rPr>
        <w:t>o</w:t>
      </w:r>
    </w:p>
    <w:p w:rsidR="00B96C1D" w:rsidRPr="003B62D6" w:rsidRDefault="003B62D6" w:rsidP="003B62D6">
      <w:pPr>
        <w:pStyle w:val="ListParagraph"/>
        <w:numPr>
          <w:ilvl w:val="0"/>
          <w:numId w:val="8"/>
        </w:numPr>
        <w:rPr>
          <w:sz w:val="24"/>
          <w:szCs w:val="24"/>
        </w:rPr>
      </w:pPr>
      <w:r>
        <w:rPr>
          <w:sz w:val="24"/>
          <w:szCs w:val="24"/>
        </w:rPr>
        <w:t>Severe headache</w:t>
      </w:r>
      <w:r>
        <w:rPr>
          <w:sz w:val="24"/>
          <w:szCs w:val="24"/>
        </w:rPr>
        <w:tab/>
      </w:r>
      <w:r>
        <w:rPr>
          <w:sz w:val="24"/>
          <w:szCs w:val="24"/>
        </w:rPr>
        <w:tab/>
      </w:r>
      <w:r>
        <w:rPr>
          <w:sz w:val="24"/>
          <w:szCs w:val="24"/>
        </w:rPr>
        <w:tab/>
        <w:t>-    Loss of control of bowel or bladder</w:t>
      </w:r>
    </w:p>
    <w:sectPr w:rsidR="00B96C1D" w:rsidRPr="003B62D6" w:rsidSect="006609A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39B" w:rsidRDefault="00E1239B" w:rsidP="00D52270">
      <w:pPr>
        <w:spacing w:after="0" w:line="240" w:lineRule="auto"/>
      </w:pPr>
      <w:r>
        <w:separator/>
      </w:r>
    </w:p>
  </w:endnote>
  <w:endnote w:type="continuationSeparator" w:id="0">
    <w:p w:rsidR="00E1239B" w:rsidRDefault="00E1239B" w:rsidP="00D52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39B" w:rsidRDefault="00E1239B" w:rsidP="00D52270">
      <w:pPr>
        <w:spacing w:after="0" w:line="240" w:lineRule="auto"/>
      </w:pPr>
      <w:r>
        <w:separator/>
      </w:r>
    </w:p>
  </w:footnote>
  <w:footnote w:type="continuationSeparator" w:id="0">
    <w:p w:rsidR="00E1239B" w:rsidRDefault="00E1239B" w:rsidP="00D52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39B" w:rsidRDefault="00E1239B">
    <w:pPr>
      <w:pStyle w:val="Header"/>
    </w:pPr>
    <w:r w:rsidRPr="00D52270">
      <w:rPr>
        <w:noProof/>
      </w:rPr>
      <w:drawing>
        <wp:inline distT="0" distB="0" distL="0" distR="0">
          <wp:extent cx="1742010" cy="863272"/>
          <wp:effectExtent l="19050" t="0" r="0" b="0"/>
          <wp:docPr id="2" name="Picture 1" descr="Panorama Logo B and W.jpg"/>
          <wp:cNvGraphicFramePr/>
          <a:graphic xmlns:a="http://schemas.openxmlformats.org/drawingml/2006/main">
            <a:graphicData uri="http://schemas.openxmlformats.org/drawingml/2006/picture">
              <pic:pic xmlns:pic="http://schemas.openxmlformats.org/drawingml/2006/picture">
                <pic:nvPicPr>
                  <pic:cNvPr id="0" name="Panorama Logo B and W.jpg"/>
                  <pic:cNvPicPr/>
                </pic:nvPicPr>
                <pic:blipFill>
                  <a:blip r:embed="rId1"/>
                  <a:stretch>
                    <a:fillRect/>
                  </a:stretch>
                </pic:blipFill>
                <pic:spPr>
                  <a:xfrm>
                    <a:off x="0" y="0"/>
                    <a:ext cx="1742010" cy="863272"/>
                  </a:xfrm>
                  <a:prstGeom prst="rect">
                    <a:avLst/>
                  </a:prstGeom>
                </pic:spPr>
              </pic:pic>
            </a:graphicData>
          </a:graphic>
        </wp:inline>
      </w:drawing>
    </w:r>
    <w:r>
      <w:rPr>
        <w:noProof/>
        <w:color w:val="0000FF"/>
      </w:rPr>
      <w:t xml:space="preserve">                                    </w:t>
    </w:r>
    <w:r w:rsidRPr="002B40F7">
      <w:rPr>
        <w:noProof/>
        <w:color w:val="0000FF"/>
      </w:rPr>
      <w:drawing>
        <wp:inline distT="0" distB="0" distL="0" distR="0">
          <wp:extent cx="2967487" cy="981974"/>
          <wp:effectExtent l="19050" t="0" r="4313" b="0"/>
          <wp:docPr id="3" name="Picture 1" descr="Golden Ridge Surgery Cente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 Ridge Surgery Center">
                    <a:hlinkClick r:id="rId2"/>
                  </pic:cNvPr>
                  <pic:cNvPicPr>
                    <a:picLocks noChangeAspect="1" noChangeArrowheads="1"/>
                  </pic:cNvPicPr>
                </pic:nvPicPr>
                <pic:blipFill>
                  <a:blip r:embed="rId3"/>
                  <a:srcRect/>
                  <a:stretch>
                    <a:fillRect/>
                  </a:stretch>
                </pic:blipFill>
                <pic:spPr bwMode="auto">
                  <a:xfrm>
                    <a:off x="0" y="0"/>
                    <a:ext cx="2970455" cy="98295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7178"/>
    <w:multiLevelType w:val="hybridMultilevel"/>
    <w:tmpl w:val="DC24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E4CB1"/>
    <w:multiLevelType w:val="hybridMultilevel"/>
    <w:tmpl w:val="8872146A"/>
    <w:lvl w:ilvl="0" w:tplc="6886613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040EA"/>
    <w:multiLevelType w:val="hybridMultilevel"/>
    <w:tmpl w:val="6CD82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920F2"/>
    <w:multiLevelType w:val="hybridMultilevel"/>
    <w:tmpl w:val="5082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6D6D2E"/>
    <w:multiLevelType w:val="hybridMultilevel"/>
    <w:tmpl w:val="F3767ADE"/>
    <w:lvl w:ilvl="0" w:tplc="810E788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F42C0"/>
    <w:multiLevelType w:val="hybridMultilevel"/>
    <w:tmpl w:val="FAFC48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99412A9"/>
    <w:multiLevelType w:val="hybridMultilevel"/>
    <w:tmpl w:val="1A92B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C104F50"/>
    <w:multiLevelType w:val="hybridMultilevel"/>
    <w:tmpl w:val="63203BFA"/>
    <w:lvl w:ilvl="0" w:tplc="AFA27F4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25543"/>
    <w:rsid w:val="00035A45"/>
    <w:rsid w:val="00046966"/>
    <w:rsid w:val="000B28EC"/>
    <w:rsid w:val="000F3F1D"/>
    <w:rsid w:val="00125543"/>
    <w:rsid w:val="00191013"/>
    <w:rsid w:val="0022381D"/>
    <w:rsid w:val="00226657"/>
    <w:rsid w:val="002B40F7"/>
    <w:rsid w:val="002E072E"/>
    <w:rsid w:val="003B62D6"/>
    <w:rsid w:val="004D247B"/>
    <w:rsid w:val="00501811"/>
    <w:rsid w:val="005742D5"/>
    <w:rsid w:val="006609AC"/>
    <w:rsid w:val="007663CA"/>
    <w:rsid w:val="008053F5"/>
    <w:rsid w:val="00862772"/>
    <w:rsid w:val="00924A72"/>
    <w:rsid w:val="009423C6"/>
    <w:rsid w:val="0096053A"/>
    <w:rsid w:val="00A5357B"/>
    <w:rsid w:val="00AB5310"/>
    <w:rsid w:val="00B96C1D"/>
    <w:rsid w:val="00C05D4D"/>
    <w:rsid w:val="00C350DA"/>
    <w:rsid w:val="00C44D4C"/>
    <w:rsid w:val="00D351D4"/>
    <w:rsid w:val="00D46F9C"/>
    <w:rsid w:val="00D52270"/>
    <w:rsid w:val="00E1239B"/>
    <w:rsid w:val="00E50520"/>
    <w:rsid w:val="00EC7621"/>
    <w:rsid w:val="00FA1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7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543"/>
    <w:pPr>
      <w:spacing w:after="0" w:line="240" w:lineRule="auto"/>
    </w:pPr>
  </w:style>
  <w:style w:type="paragraph" w:styleId="ListParagraph">
    <w:name w:val="List Paragraph"/>
    <w:basedOn w:val="Normal"/>
    <w:uiPriority w:val="34"/>
    <w:qFormat/>
    <w:rsid w:val="00125543"/>
    <w:pPr>
      <w:ind w:left="720"/>
      <w:contextualSpacing/>
    </w:pPr>
  </w:style>
  <w:style w:type="paragraph" w:styleId="BalloonText">
    <w:name w:val="Balloon Text"/>
    <w:basedOn w:val="Normal"/>
    <w:link w:val="BalloonTextChar"/>
    <w:uiPriority w:val="99"/>
    <w:semiHidden/>
    <w:unhideWhenUsed/>
    <w:rsid w:val="00D52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270"/>
    <w:rPr>
      <w:rFonts w:ascii="Tahoma" w:hAnsi="Tahoma" w:cs="Tahoma"/>
      <w:sz w:val="16"/>
      <w:szCs w:val="16"/>
    </w:rPr>
  </w:style>
  <w:style w:type="paragraph" w:styleId="Header">
    <w:name w:val="header"/>
    <w:basedOn w:val="Normal"/>
    <w:link w:val="HeaderChar"/>
    <w:uiPriority w:val="99"/>
    <w:semiHidden/>
    <w:unhideWhenUsed/>
    <w:rsid w:val="00D522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2270"/>
  </w:style>
  <w:style w:type="paragraph" w:styleId="Footer">
    <w:name w:val="footer"/>
    <w:basedOn w:val="Normal"/>
    <w:link w:val="FooterChar"/>
    <w:uiPriority w:val="99"/>
    <w:semiHidden/>
    <w:unhideWhenUsed/>
    <w:rsid w:val="00D522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2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543"/>
    <w:pPr>
      <w:spacing w:after="0" w:line="240" w:lineRule="auto"/>
    </w:pPr>
  </w:style>
  <w:style w:type="paragraph" w:styleId="ListParagraph">
    <w:name w:val="List Paragraph"/>
    <w:basedOn w:val="Normal"/>
    <w:uiPriority w:val="34"/>
    <w:qFormat/>
    <w:rsid w:val="0012554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goldenridgesurgerycenter.com/gr.nsf/inde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Health Information Technology</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Horner</dc:creator>
  <cp:lastModifiedBy>mhorner</cp:lastModifiedBy>
  <cp:revision>7</cp:revision>
  <dcterms:created xsi:type="dcterms:W3CDTF">2013-11-11T18:25:00Z</dcterms:created>
  <dcterms:modified xsi:type="dcterms:W3CDTF">2013-12-04T15:54:00Z</dcterms:modified>
</cp:coreProperties>
</file>